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Open Sans" w:hAnsi="Open Sans" w:cs="Open Sans"/>
        </w:rPr>
        <w:id w:val="-656695019"/>
        <w:docPartObj>
          <w:docPartGallery w:val="Cover Pages"/>
          <w:docPartUnique/>
        </w:docPartObj>
      </w:sdtPr>
      <w:sdtEndPr>
        <w:rPr>
          <w:b/>
          <w:bCs/>
          <w:caps/>
          <w:color w:val="FFFFFF" w:themeColor="background1"/>
        </w:rPr>
      </w:sdtEndPr>
      <w:sdtContent>
        <w:p w14:paraId="5B0230D8" w14:textId="77777777" w:rsidR="00D55300" w:rsidRPr="007C776A" w:rsidRDefault="008B5747" w:rsidP="00D47E62">
          <w:pPr>
            <w:ind w:left="567" w:hanging="567"/>
            <w:jc w:val="center"/>
            <w:rPr>
              <w:rFonts w:ascii="Open Sans" w:hAnsi="Open Sans" w:cs="Open Sans"/>
            </w:rPr>
          </w:pPr>
          <w:r w:rsidRPr="007C776A">
            <w:rPr>
              <w:rFonts w:ascii="Open Sans" w:hAnsi="Open Sans" w:cs="Open Sans"/>
              <w:noProof/>
              <w:lang w:eastAsia="pt-PT"/>
            </w:rPr>
            <w:drawing>
              <wp:anchor distT="0" distB="0" distL="114300" distR="114300" simplePos="0" relativeHeight="251657216" behindDoc="0" locked="0" layoutInCell="1" allowOverlap="1" wp14:anchorId="2285D061" wp14:editId="0297E4B2">
                <wp:simplePos x="0" y="0"/>
                <wp:positionH relativeFrom="column">
                  <wp:posOffset>-131160</wp:posOffset>
                </wp:positionH>
                <wp:positionV relativeFrom="paragraph">
                  <wp:posOffset>-55245</wp:posOffset>
                </wp:positionV>
                <wp:extent cx="2280062" cy="728876"/>
                <wp:effectExtent l="0" t="0" r="635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dentidade_Visual_Marinha_Horizonta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80062" cy="728876"/>
                        </a:xfrm>
                        <a:prstGeom prst="rect">
                          <a:avLst/>
                        </a:prstGeom>
                      </pic:spPr>
                    </pic:pic>
                  </a:graphicData>
                </a:graphic>
                <wp14:sizeRelH relativeFrom="page">
                  <wp14:pctWidth>0</wp14:pctWidth>
                </wp14:sizeRelH>
                <wp14:sizeRelV relativeFrom="page">
                  <wp14:pctHeight>0</wp14:pctHeight>
                </wp14:sizeRelV>
              </wp:anchor>
            </w:drawing>
          </w:r>
          <w:r w:rsidR="00FC4134" w:rsidRPr="007C776A">
            <w:rPr>
              <w:rFonts w:ascii="Open Sans" w:hAnsi="Open Sans" w:cs="Open Sans"/>
              <w:noProof/>
            </w:rPr>
            <w:t xml:space="preserve"> </w:t>
          </w:r>
        </w:p>
        <w:p w14:paraId="7E18B4E4" w14:textId="77777777" w:rsidR="003817E2" w:rsidRPr="007C776A" w:rsidRDefault="003817E2" w:rsidP="003817E2">
          <w:pPr>
            <w:overflowPunct/>
            <w:autoSpaceDE/>
            <w:autoSpaceDN/>
            <w:adjustRightInd/>
            <w:jc w:val="center"/>
            <w:textAlignment w:val="auto"/>
            <w:rPr>
              <w:rFonts w:ascii="Open Sans" w:hAnsi="Open Sans" w:cs="Open Sans"/>
              <w:noProof/>
              <w:color w:val="FFFFFF" w:themeColor="background1"/>
              <w:szCs w:val="36"/>
              <w:lang w:eastAsia="pt-PT"/>
            </w:rPr>
          </w:pPr>
        </w:p>
        <w:p w14:paraId="14E09AA6" w14:textId="77777777" w:rsidR="003817E2" w:rsidRPr="007C776A" w:rsidRDefault="003817E2">
          <w:pPr>
            <w:overflowPunct/>
            <w:autoSpaceDE/>
            <w:autoSpaceDN/>
            <w:adjustRightInd/>
            <w:textAlignment w:val="auto"/>
            <w:rPr>
              <w:rFonts w:ascii="Open Sans" w:hAnsi="Open Sans" w:cs="Open Sans"/>
              <w:noProof/>
              <w:color w:val="FFFFFF" w:themeColor="background1"/>
              <w:szCs w:val="36"/>
              <w:lang w:eastAsia="pt-PT"/>
            </w:rPr>
          </w:pPr>
        </w:p>
        <w:p w14:paraId="079983B0" w14:textId="77777777" w:rsidR="003817E2" w:rsidRPr="007C776A" w:rsidRDefault="003817E2">
          <w:pPr>
            <w:overflowPunct/>
            <w:autoSpaceDE/>
            <w:autoSpaceDN/>
            <w:adjustRightInd/>
            <w:textAlignment w:val="auto"/>
            <w:rPr>
              <w:rFonts w:ascii="Open Sans" w:hAnsi="Open Sans" w:cs="Open Sans"/>
              <w:noProof/>
              <w:color w:val="FFFFFF" w:themeColor="background1"/>
              <w:szCs w:val="36"/>
              <w:lang w:eastAsia="pt-PT"/>
            </w:rPr>
          </w:pPr>
        </w:p>
        <w:p w14:paraId="275D9EF3" w14:textId="77777777" w:rsidR="003817E2" w:rsidRPr="007C776A" w:rsidRDefault="003817E2" w:rsidP="003817E2">
          <w:pPr>
            <w:suppressAutoHyphens/>
            <w:spacing w:before="120" w:line="360" w:lineRule="auto"/>
            <w:rPr>
              <w:rFonts w:ascii="Open Sans" w:hAnsi="Open Sans" w:cs="Open Sans"/>
              <w:noProof/>
              <w:color w:val="FFFFFF" w:themeColor="background1"/>
              <w:szCs w:val="36"/>
              <w:lang w:eastAsia="pt-PT"/>
            </w:rPr>
          </w:pPr>
        </w:p>
        <w:p w14:paraId="4DA7A9F7" w14:textId="77777777" w:rsidR="005F3EBA" w:rsidRPr="007C776A" w:rsidRDefault="005F3EBA" w:rsidP="005F3EBA">
          <w:pPr>
            <w:suppressAutoHyphens/>
            <w:spacing w:before="120" w:line="276" w:lineRule="auto"/>
            <w:rPr>
              <w:rFonts w:ascii="Open Sans" w:hAnsi="Open Sans" w:cs="Open Sans"/>
              <w:b/>
              <w:i/>
              <w:color w:val="0070C0"/>
              <w:sz w:val="28"/>
              <w:szCs w:val="32"/>
            </w:rPr>
          </w:pPr>
        </w:p>
        <w:p w14:paraId="343052D4" w14:textId="1CE8D0BC" w:rsidR="005F3EBA" w:rsidRPr="007C776A" w:rsidRDefault="005F3EBA" w:rsidP="00B71809">
          <w:pPr>
            <w:suppressAutoHyphens/>
            <w:spacing w:before="120" w:line="480" w:lineRule="auto"/>
            <w:rPr>
              <w:rFonts w:ascii="Open Sans" w:hAnsi="Open Sans" w:cs="Open Sans"/>
              <w:b/>
              <w:color w:val="7F7F7F" w:themeColor="text1" w:themeTint="80"/>
            </w:rPr>
          </w:pPr>
          <w:r w:rsidRPr="007C776A">
            <w:rPr>
              <w:rFonts w:ascii="Open Sans" w:hAnsi="Open Sans" w:cs="Open Sans"/>
              <w:b/>
              <w:i/>
              <w:color w:val="0070C0"/>
              <w:sz w:val="22"/>
              <w:szCs w:val="32"/>
            </w:rPr>
            <w:t xml:space="preserve">Entidade Adjudicante | </w:t>
          </w:r>
          <w:r w:rsidR="00522C9C">
            <w:rPr>
              <w:rFonts w:ascii="Open Sans" w:hAnsi="Open Sans" w:cs="Open Sans"/>
              <w:b/>
              <w:color w:val="595959" w:themeColor="text1" w:themeTint="A6"/>
              <w:sz w:val="24"/>
            </w:rPr>
            <w:t>Messe de Cascais</w:t>
          </w:r>
          <w:r w:rsidRPr="007C776A">
            <w:rPr>
              <w:rFonts w:ascii="Open Sans" w:hAnsi="Open Sans" w:cs="Open Sans"/>
              <w:b/>
              <w:color w:val="595959" w:themeColor="text1" w:themeTint="A6"/>
              <w:sz w:val="24"/>
            </w:rPr>
            <w:t xml:space="preserve">  </w:t>
          </w:r>
          <w:r w:rsidRPr="007C776A">
            <w:rPr>
              <w:rFonts w:ascii="Open Sans" w:hAnsi="Open Sans" w:cs="Open Sans"/>
              <w:b/>
              <w:color w:val="595959" w:themeColor="text1" w:themeTint="A6"/>
              <w:sz w:val="24"/>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p>
        <w:p w14:paraId="3CE670A6" w14:textId="28DACB8C" w:rsidR="005F3EBA" w:rsidRPr="002A12D9" w:rsidRDefault="005F3EBA" w:rsidP="00B71809">
          <w:pPr>
            <w:suppressAutoHyphens/>
            <w:spacing w:before="120" w:line="480" w:lineRule="auto"/>
            <w:rPr>
              <w:rFonts w:ascii="Open Sans" w:hAnsi="Open Sans" w:cs="Open Sans"/>
              <w:b/>
              <w:color w:val="595959" w:themeColor="text1" w:themeTint="A6"/>
              <w:sz w:val="24"/>
            </w:rPr>
          </w:pPr>
          <w:r w:rsidRPr="007C776A">
            <w:rPr>
              <w:rFonts w:ascii="Open Sans" w:hAnsi="Open Sans" w:cs="Open Sans"/>
              <w:b/>
              <w:i/>
              <w:color w:val="0070C0"/>
              <w:sz w:val="22"/>
              <w:szCs w:val="32"/>
            </w:rPr>
            <w:t xml:space="preserve">Número Processo Despesa | </w:t>
          </w:r>
          <w:r w:rsidR="0050404F">
            <w:rPr>
              <w:rFonts w:ascii="Open Sans" w:hAnsi="Open Sans" w:cs="Open Sans"/>
              <w:b/>
              <w:color w:val="595959" w:themeColor="text1" w:themeTint="A6"/>
              <w:sz w:val="24"/>
            </w:rPr>
            <w:t>3023</w:t>
          </w:r>
          <w:r w:rsidR="00712419">
            <w:rPr>
              <w:rFonts w:ascii="Open Sans" w:hAnsi="Open Sans" w:cs="Open Sans"/>
              <w:b/>
              <w:color w:val="595959" w:themeColor="text1" w:themeTint="A6"/>
              <w:sz w:val="24"/>
            </w:rPr>
            <w:t>0</w:t>
          </w:r>
          <w:r w:rsidR="0050404F">
            <w:rPr>
              <w:rFonts w:ascii="Open Sans" w:hAnsi="Open Sans" w:cs="Open Sans"/>
              <w:b/>
              <w:color w:val="595959" w:themeColor="text1" w:themeTint="A6"/>
              <w:sz w:val="24"/>
            </w:rPr>
            <w:t>01587</w:t>
          </w:r>
          <w:r w:rsidRPr="007C776A">
            <w:rPr>
              <w:rFonts w:ascii="Open Sans" w:hAnsi="Open Sans" w:cs="Open Sans"/>
              <w:b/>
              <w:color w:val="595959" w:themeColor="text1" w:themeTint="A6"/>
              <w:sz w:val="24"/>
            </w:rPr>
            <w:t xml:space="preserve"> </w:t>
          </w:r>
          <w:r w:rsidRPr="007C776A">
            <w:rPr>
              <w:rFonts w:ascii="Open Sans" w:hAnsi="Open Sans" w:cs="Open Sans"/>
              <w:b/>
              <w:color w:val="595959" w:themeColor="text1" w:themeTint="A6"/>
              <w:sz w:val="24"/>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p>
        <w:p w14:paraId="6F7C5DC7" w14:textId="5BBAE0B1" w:rsidR="005F3EBA" w:rsidRPr="007C776A" w:rsidRDefault="005F3EBA" w:rsidP="00B71809">
          <w:pPr>
            <w:suppressAutoHyphens/>
            <w:spacing w:before="120" w:line="480" w:lineRule="auto"/>
            <w:rPr>
              <w:rFonts w:ascii="Open Sans" w:hAnsi="Open Sans" w:cs="Open Sans"/>
              <w:b/>
              <w:color w:val="0070C0"/>
              <w:sz w:val="28"/>
              <w:szCs w:val="32"/>
            </w:rPr>
          </w:pPr>
          <w:r w:rsidRPr="007C776A">
            <w:rPr>
              <w:rFonts w:ascii="Open Sans" w:hAnsi="Open Sans" w:cs="Open Sans"/>
              <w:b/>
              <w:i/>
              <w:color w:val="0070C0"/>
              <w:sz w:val="22"/>
              <w:szCs w:val="32"/>
            </w:rPr>
            <w:t xml:space="preserve">Procedimento | </w:t>
          </w:r>
          <w:r w:rsidR="00522C9C">
            <w:rPr>
              <w:rFonts w:ascii="Open Sans" w:hAnsi="Open Sans" w:cs="Open Sans"/>
              <w:b/>
              <w:color w:val="595959" w:themeColor="text1" w:themeTint="A6"/>
              <w:sz w:val="24"/>
            </w:rPr>
            <w:t>Consulta Prévia</w:t>
          </w:r>
          <w:r w:rsidR="00F71EC0" w:rsidRPr="007C776A">
            <w:rPr>
              <w:rFonts w:ascii="Open Sans" w:hAnsi="Open Sans" w:cs="Open Sans"/>
              <w:b/>
              <w:color w:val="595959" w:themeColor="text1" w:themeTint="A6"/>
              <w:sz w:val="24"/>
            </w:rPr>
            <w:t xml:space="preserve"> </w:t>
          </w:r>
        </w:p>
        <w:p w14:paraId="11269475" w14:textId="5C5A7BD3" w:rsidR="005F3EBA" w:rsidRPr="007C776A" w:rsidRDefault="005F3EBA" w:rsidP="00B71809">
          <w:pPr>
            <w:suppressAutoHyphens/>
            <w:spacing w:before="120" w:line="480" w:lineRule="auto"/>
            <w:rPr>
              <w:rFonts w:ascii="Open Sans" w:hAnsi="Open Sans" w:cs="Open Sans"/>
              <w:b/>
              <w:color w:val="595959" w:themeColor="text1" w:themeTint="A6"/>
              <w:sz w:val="28"/>
            </w:rPr>
          </w:pPr>
          <w:r w:rsidRPr="007C776A">
            <w:rPr>
              <w:rFonts w:ascii="Open Sans" w:hAnsi="Open Sans" w:cs="Open Sans"/>
              <w:b/>
              <w:i/>
              <w:color w:val="0070C0"/>
              <w:sz w:val="22"/>
              <w:szCs w:val="32"/>
            </w:rPr>
            <w:t xml:space="preserve">Objeto do Contrato | </w:t>
          </w:r>
          <w:r w:rsidR="005D6313" w:rsidRPr="007C776A">
            <w:rPr>
              <w:rFonts w:ascii="Open Sans" w:hAnsi="Open Sans" w:cs="Open Sans"/>
              <w:b/>
              <w:color w:val="595959" w:themeColor="text1" w:themeTint="A6"/>
              <w:sz w:val="24"/>
            </w:rPr>
            <w:t xml:space="preserve">Fornecimento </w:t>
          </w:r>
          <w:r w:rsidR="00B36F09" w:rsidRPr="007C776A">
            <w:rPr>
              <w:rFonts w:ascii="Open Sans" w:hAnsi="Open Sans" w:cs="Open Sans"/>
              <w:b/>
              <w:color w:val="595959" w:themeColor="text1" w:themeTint="A6"/>
              <w:sz w:val="24"/>
            </w:rPr>
            <w:t>de</w:t>
          </w:r>
          <w:r w:rsidR="00522C9C">
            <w:rPr>
              <w:rFonts w:ascii="Open Sans" w:hAnsi="Open Sans" w:cs="Open Sans"/>
              <w:b/>
              <w:color w:val="595959" w:themeColor="text1" w:themeTint="A6"/>
              <w:sz w:val="24"/>
            </w:rPr>
            <w:t xml:space="preserve"> géneros alimentares</w:t>
          </w:r>
        </w:p>
        <w:p w14:paraId="1019F50B" w14:textId="77777777" w:rsidR="005F3EBA" w:rsidRPr="007C776A" w:rsidRDefault="005F3EBA" w:rsidP="006A4356">
          <w:pPr>
            <w:suppressAutoHyphens/>
            <w:spacing w:line="360" w:lineRule="auto"/>
            <w:rPr>
              <w:rFonts w:ascii="Open Sans" w:hAnsi="Open Sans" w:cs="Open Sans"/>
              <w:noProof/>
              <w:color w:val="FFFFFF" w:themeColor="background1"/>
              <w:szCs w:val="36"/>
              <w:lang w:eastAsia="pt-PT"/>
            </w:rPr>
          </w:pPr>
        </w:p>
        <w:p w14:paraId="4EDA64BD" w14:textId="77777777" w:rsidR="005F3EBA" w:rsidRPr="007C776A" w:rsidRDefault="005F3EBA" w:rsidP="006A4356">
          <w:pPr>
            <w:suppressAutoHyphens/>
            <w:spacing w:line="360" w:lineRule="auto"/>
            <w:rPr>
              <w:rFonts w:ascii="Open Sans" w:hAnsi="Open Sans" w:cs="Open Sans"/>
              <w:noProof/>
              <w:color w:val="FFFFFF" w:themeColor="background1"/>
              <w:szCs w:val="36"/>
              <w:lang w:eastAsia="pt-PT"/>
            </w:rPr>
          </w:pPr>
        </w:p>
        <w:p w14:paraId="2B5773EA" w14:textId="77777777" w:rsidR="00C30D06" w:rsidRPr="007C776A" w:rsidRDefault="00C30D06" w:rsidP="0036751D">
          <w:pPr>
            <w:pBdr>
              <w:top w:val="single" w:sz="4" w:space="1" w:color="auto"/>
              <w:bottom w:val="single" w:sz="4" w:space="1" w:color="auto"/>
            </w:pBdr>
            <w:suppressAutoHyphens/>
            <w:rPr>
              <w:rFonts w:ascii="Open Sans" w:eastAsia="+mn-ea" w:hAnsi="Open Sans" w:cs="Open Sans"/>
              <w:b/>
              <w:bCs/>
              <w:smallCaps/>
              <w:color w:val="000000" w:themeColor="text1"/>
              <w:kern w:val="24"/>
              <w:sz w:val="16"/>
              <w:szCs w:val="8"/>
            </w:rPr>
          </w:pPr>
        </w:p>
        <w:p w14:paraId="550695E6" w14:textId="77777777" w:rsidR="006A4356" w:rsidRPr="007C776A" w:rsidRDefault="00344FE2" w:rsidP="0036751D">
          <w:pPr>
            <w:pBdr>
              <w:top w:val="single" w:sz="4" w:space="1" w:color="auto"/>
              <w:bottom w:val="single" w:sz="4" w:space="1" w:color="auto"/>
            </w:pBdr>
            <w:suppressAutoHyphens/>
            <w:rPr>
              <w:rFonts w:ascii="Open Sans" w:eastAsia="+mn-ea" w:hAnsi="Open Sans" w:cs="Open Sans"/>
              <w:b/>
              <w:bCs/>
              <w:smallCaps/>
              <w:color w:val="0070C0"/>
              <w:kern w:val="24"/>
              <w:sz w:val="44"/>
            </w:rPr>
          </w:pPr>
          <w:r w:rsidRPr="007C776A">
            <w:rPr>
              <w:rFonts w:ascii="Open Sans" w:eastAsia="+mn-ea" w:hAnsi="Open Sans" w:cs="Open Sans"/>
              <w:b/>
              <w:bCs/>
              <w:smallCaps/>
              <w:color w:val="000000" w:themeColor="text1"/>
              <w:kern w:val="24"/>
              <w:sz w:val="44"/>
            </w:rPr>
            <w:t>C</w:t>
          </w:r>
          <w:r w:rsidR="006564A7" w:rsidRPr="007C776A">
            <w:rPr>
              <w:rFonts w:ascii="Open Sans" w:eastAsia="+mn-ea" w:hAnsi="Open Sans" w:cs="Open Sans"/>
              <w:b/>
              <w:bCs/>
              <w:smallCaps/>
              <w:color w:val="000000" w:themeColor="text1"/>
              <w:kern w:val="24"/>
              <w:sz w:val="44"/>
            </w:rPr>
            <w:t>aderno de Encargos</w:t>
          </w:r>
        </w:p>
        <w:p w14:paraId="78B173BD" w14:textId="77777777" w:rsidR="00344FE2" w:rsidRPr="007C776A" w:rsidRDefault="00344FE2" w:rsidP="006A4356">
          <w:pPr>
            <w:pBdr>
              <w:top w:val="single" w:sz="4" w:space="1" w:color="auto"/>
              <w:bottom w:val="single" w:sz="4" w:space="1" w:color="auto"/>
            </w:pBdr>
            <w:suppressAutoHyphens/>
            <w:jc w:val="center"/>
            <w:rPr>
              <w:rFonts w:ascii="Open Sans" w:hAnsi="Open Sans" w:cs="Open Sans"/>
              <w:b/>
              <w:color w:val="002060"/>
              <w:sz w:val="16"/>
              <w:szCs w:val="32"/>
            </w:rPr>
          </w:pPr>
        </w:p>
        <w:p w14:paraId="4AB21C09" w14:textId="77777777" w:rsidR="000D47BE" w:rsidRPr="007C776A" w:rsidRDefault="000D47BE" w:rsidP="006A4356">
          <w:pPr>
            <w:suppressAutoHyphens/>
            <w:spacing w:line="276" w:lineRule="auto"/>
            <w:rPr>
              <w:rFonts w:ascii="Open Sans" w:hAnsi="Open Sans" w:cs="Open Sans"/>
              <w:b/>
              <w:i/>
              <w:color w:val="002060"/>
              <w:sz w:val="28"/>
              <w:szCs w:val="32"/>
            </w:rPr>
          </w:pPr>
        </w:p>
        <w:p w14:paraId="667BBCD3" w14:textId="77777777" w:rsidR="008B059A" w:rsidRPr="007C776A" w:rsidRDefault="008B059A" w:rsidP="003817E2">
          <w:pPr>
            <w:suppressAutoHyphens/>
            <w:spacing w:before="120" w:line="276" w:lineRule="auto"/>
            <w:rPr>
              <w:rFonts w:ascii="Open Sans" w:hAnsi="Open Sans" w:cs="Open Sans"/>
              <w:b/>
              <w:szCs w:val="24"/>
            </w:rPr>
          </w:pPr>
        </w:p>
        <w:p w14:paraId="3407C6E4" w14:textId="77777777" w:rsidR="008B059A" w:rsidRPr="007C776A" w:rsidRDefault="008B059A" w:rsidP="003817E2">
          <w:pPr>
            <w:suppressAutoHyphens/>
            <w:spacing w:before="120" w:line="276" w:lineRule="auto"/>
            <w:rPr>
              <w:rFonts w:ascii="Open Sans" w:hAnsi="Open Sans" w:cs="Open Sans"/>
              <w:b/>
              <w:szCs w:val="24"/>
            </w:rPr>
          </w:pPr>
        </w:p>
        <w:p w14:paraId="2965E34F" w14:textId="77777777" w:rsidR="00CA470A" w:rsidRPr="007C776A" w:rsidRDefault="00CA470A" w:rsidP="003817E2">
          <w:pPr>
            <w:suppressAutoHyphens/>
            <w:spacing w:before="120" w:line="276" w:lineRule="auto"/>
            <w:rPr>
              <w:rFonts w:ascii="Open Sans" w:hAnsi="Open Sans" w:cs="Open Sans"/>
              <w:b/>
              <w:szCs w:val="24"/>
            </w:rPr>
          </w:pPr>
        </w:p>
        <w:p w14:paraId="44CE164E" w14:textId="77777777" w:rsidR="00CA470A" w:rsidRPr="007C776A" w:rsidRDefault="00CA470A" w:rsidP="003817E2">
          <w:pPr>
            <w:suppressAutoHyphens/>
            <w:spacing w:before="120" w:line="276" w:lineRule="auto"/>
            <w:rPr>
              <w:rFonts w:ascii="Open Sans" w:hAnsi="Open Sans" w:cs="Open Sans"/>
              <w:b/>
              <w:szCs w:val="24"/>
            </w:rPr>
          </w:pPr>
        </w:p>
        <w:p w14:paraId="313A888D" w14:textId="77777777" w:rsidR="00CA470A" w:rsidRPr="007C776A" w:rsidRDefault="00CA470A" w:rsidP="003817E2">
          <w:pPr>
            <w:suppressAutoHyphens/>
            <w:spacing w:before="120" w:line="276" w:lineRule="auto"/>
            <w:rPr>
              <w:rFonts w:ascii="Open Sans" w:hAnsi="Open Sans" w:cs="Open Sans"/>
              <w:b/>
              <w:szCs w:val="24"/>
            </w:rPr>
          </w:pPr>
        </w:p>
        <w:p w14:paraId="2D955760" w14:textId="77777777" w:rsidR="00CA470A" w:rsidRPr="007C776A" w:rsidRDefault="00CA470A" w:rsidP="003817E2">
          <w:pPr>
            <w:suppressAutoHyphens/>
            <w:spacing w:before="120" w:line="276" w:lineRule="auto"/>
            <w:rPr>
              <w:rFonts w:ascii="Open Sans" w:hAnsi="Open Sans" w:cs="Open Sans"/>
              <w:b/>
              <w:szCs w:val="24"/>
            </w:rPr>
          </w:pPr>
        </w:p>
        <w:p w14:paraId="5545C2A8" w14:textId="77777777" w:rsidR="00CA470A" w:rsidRPr="007C776A" w:rsidRDefault="00CA470A" w:rsidP="003817E2">
          <w:pPr>
            <w:suppressAutoHyphens/>
            <w:spacing w:before="120" w:line="276" w:lineRule="auto"/>
            <w:rPr>
              <w:rFonts w:ascii="Open Sans" w:hAnsi="Open Sans" w:cs="Open Sans"/>
              <w:b/>
              <w:szCs w:val="24"/>
            </w:rPr>
          </w:pPr>
        </w:p>
        <w:p w14:paraId="70499D7E" w14:textId="77777777" w:rsidR="00CA470A" w:rsidRPr="007C776A" w:rsidRDefault="00CA470A" w:rsidP="003817E2">
          <w:pPr>
            <w:suppressAutoHyphens/>
            <w:spacing w:before="120" w:line="276" w:lineRule="auto"/>
            <w:rPr>
              <w:rFonts w:ascii="Open Sans" w:hAnsi="Open Sans" w:cs="Open Sans"/>
              <w:b/>
              <w:szCs w:val="24"/>
            </w:rPr>
          </w:pPr>
        </w:p>
        <w:p w14:paraId="532BCB48" w14:textId="77777777" w:rsidR="00CA470A" w:rsidRPr="007C776A" w:rsidRDefault="00CA470A" w:rsidP="003817E2">
          <w:pPr>
            <w:suppressAutoHyphens/>
            <w:spacing w:before="120" w:line="276" w:lineRule="auto"/>
            <w:rPr>
              <w:rFonts w:ascii="Open Sans" w:hAnsi="Open Sans" w:cs="Open Sans"/>
              <w:b/>
              <w:szCs w:val="24"/>
            </w:rPr>
          </w:pPr>
        </w:p>
        <w:p w14:paraId="52226132" w14:textId="77777777" w:rsidR="00CA470A" w:rsidRPr="007C776A" w:rsidRDefault="00CA470A" w:rsidP="003817E2">
          <w:pPr>
            <w:suppressAutoHyphens/>
            <w:spacing w:before="120" w:line="276" w:lineRule="auto"/>
            <w:rPr>
              <w:rFonts w:ascii="Open Sans" w:hAnsi="Open Sans" w:cs="Open Sans"/>
              <w:b/>
              <w:szCs w:val="24"/>
            </w:rPr>
          </w:pPr>
        </w:p>
        <w:p w14:paraId="0BF7A56A" w14:textId="77777777" w:rsidR="003817E2" w:rsidRPr="007C776A" w:rsidRDefault="00E51FAF" w:rsidP="006A4356">
          <w:pPr>
            <w:spacing w:line="360" w:lineRule="auto"/>
            <w:rPr>
              <w:rFonts w:ascii="Open Sans" w:hAnsi="Open Sans" w:cs="Open Sans"/>
              <w:color w:val="595959" w:themeColor="text1" w:themeTint="A6"/>
              <w:sz w:val="16"/>
              <w:szCs w:val="28"/>
            </w:rPr>
          </w:pPr>
          <w:r w:rsidRPr="007C776A">
            <w:rPr>
              <w:rFonts w:ascii="Open Sans" w:hAnsi="Open Sans" w:cs="Open Sans"/>
              <w:noProof/>
              <w:sz w:val="18"/>
              <w:szCs w:val="16"/>
              <w:lang w:eastAsia="pt-PT"/>
            </w:rPr>
            <w:drawing>
              <wp:anchor distT="0" distB="0" distL="114300" distR="114300" simplePos="0" relativeHeight="251661312" behindDoc="0" locked="0" layoutInCell="1" allowOverlap="1" wp14:anchorId="43697C41" wp14:editId="40D097B0">
                <wp:simplePos x="0" y="0"/>
                <wp:positionH relativeFrom="column">
                  <wp:posOffset>4445635</wp:posOffset>
                </wp:positionH>
                <wp:positionV relativeFrom="paragraph">
                  <wp:posOffset>260985</wp:posOffset>
                </wp:positionV>
                <wp:extent cx="1169035" cy="430753"/>
                <wp:effectExtent l="0" t="0" r="0" b="7620"/>
                <wp:wrapNone/>
                <wp:docPr id="4" name="Imagem 4" descr="C:\Users\m22490\AppData\Local\Microsoft\Windows\INetCache\Content.Word\govDN-V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22490\AppData\Local\Microsoft\Windows\INetCache\Content.Word\govDN-VGrey.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9035" cy="43075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919CB7" w14:textId="77777777" w:rsidR="00CA470A" w:rsidRPr="007C776A" w:rsidRDefault="00CA470A" w:rsidP="006A4356">
          <w:pPr>
            <w:spacing w:line="360" w:lineRule="auto"/>
            <w:rPr>
              <w:rFonts w:ascii="Open Sans" w:hAnsi="Open Sans" w:cs="Open Sans"/>
              <w:color w:val="595959" w:themeColor="text1" w:themeTint="A6"/>
              <w:sz w:val="16"/>
              <w:szCs w:val="28"/>
            </w:rPr>
          </w:pPr>
        </w:p>
        <w:p w14:paraId="0B35DDB8" w14:textId="77777777" w:rsidR="00CA470A" w:rsidRPr="007C776A" w:rsidRDefault="00CA470A" w:rsidP="006A4356">
          <w:pPr>
            <w:spacing w:line="360" w:lineRule="auto"/>
            <w:rPr>
              <w:rFonts w:ascii="Open Sans" w:hAnsi="Open Sans" w:cs="Open Sans"/>
              <w:color w:val="595959" w:themeColor="text1" w:themeTint="A6"/>
              <w:sz w:val="16"/>
              <w:szCs w:val="28"/>
            </w:rPr>
          </w:pPr>
        </w:p>
        <w:p w14:paraId="480F1AFC" w14:textId="77777777" w:rsidR="009D003A" w:rsidRPr="007C776A" w:rsidRDefault="0050404F" w:rsidP="008B059A">
          <w:pPr>
            <w:suppressAutoHyphens/>
            <w:spacing w:before="120" w:line="360" w:lineRule="auto"/>
            <w:rPr>
              <w:rFonts w:ascii="Open Sans" w:hAnsi="Open Sans" w:cs="Open Sans"/>
              <w:sz w:val="16"/>
              <w:szCs w:val="16"/>
            </w:rPr>
            <w:sectPr w:rsidR="009D003A" w:rsidRPr="007C776A" w:rsidSect="0005608F">
              <w:headerReference w:type="default" r:id="rId13"/>
              <w:footerReference w:type="default" r:id="rId14"/>
              <w:footnotePr>
                <w:numRestart w:val="eachSect"/>
              </w:footnotePr>
              <w:type w:val="continuous"/>
              <w:pgSz w:w="11913" w:h="16834"/>
              <w:pgMar w:top="1243" w:right="1134" w:bottom="851" w:left="1701" w:header="426" w:footer="566" w:gutter="0"/>
              <w:pgNumType w:start="0"/>
              <w:cols w:space="720"/>
              <w:titlePg/>
              <w:docGrid w:linePitch="272"/>
            </w:sectPr>
          </w:pPr>
        </w:p>
      </w:sdtContent>
    </w:sdt>
    <w:sdt>
      <w:sdtPr>
        <w:rPr>
          <w:rFonts w:ascii="Open Sans" w:eastAsia="Times New Roman" w:hAnsi="Open Sans" w:cs="Open Sans"/>
          <w:b w:val="0"/>
          <w:color w:val="auto"/>
          <w:sz w:val="20"/>
          <w:szCs w:val="20"/>
          <w:lang w:eastAsia="en-US"/>
        </w:rPr>
        <w:id w:val="936636014"/>
        <w:docPartObj>
          <w:docPartGallery w:val="Table of Contents"/>
          <w:docPartUnique/>
        </w:docPartObj>
      </w:sdtPr>
      <w:sdtEndPr>
        <w:rPr>
          <w:bCs/>
        </w:rPr>
      </w:sdtEndPr>
      <w:sdtContent>
        <w:p w14:paraId="068B0EB8" w14:textId="77777777" w:rsidR="00CF536F" w:rsidRPr="007C776A" w:rsidRDefault="00BA7826" w:rsidP="003156E6">
          <w:pPr>
            <w:pStyle w:val="Cabealhodondice"/>
            <w:spacing w:after="40" w:line="240" w:lineRule="auto"/>
            <w:rPr>
              <w:rFonts w:ascii="Open Sans" w:hAnsi="Open Sans" w:cs="Open Sans"/>
            </w:rPr>
          </w:pPr>
          <w:r w:rsidRPr="007C776A">
            <w:rPr>
              <w:rFonts w:ascii="Open Sans" w:hAnsi="Open Sans" w:cs="Open Sans"/>
            </w:rPr>
            <w:t>ÍNDICE</w:t>
          </w:r>
        </w:p>
        <w:p w14:paraId="5D6294B3" w14:textId="169A4747" w:rsidR="00125D72" w:rsidRDefault="00BA7826">
          <w:pPr>
            <w:pStyle w:val="ndice1"/>
            <w:rPr>
              <w:rFonts w:asciiTheme="minorHAnsi" w:eastAsiaTheme="minorEastAsia" w:hAnsiTheme="minorHAnsi" w:cstheme="minorBidi"/>
              <w:b w:val="0"/>
              <w:caps w:val="0"/>
              <w:noProof/>
              <w:color w:val="auto"/>
            </w:rPr>
          </w:pPr>
          <w:r w:rsidRPr="007C776A">
            <w:rPr>
              <w:rFonts w:ascii="Open Sans" w:hAnsi="Open Sans" w:cs="Open Sans"/>
            </w:rPr>
            <w:fldChar w:fldCharType="begin"/>
          </w:r>
          <w:r w:rsidRPr="007C776A">
            <w:rPr>
              <w:rFonts w:ascii="Open Sans" w:hAnsi="Open Sans" w:cs="Open Sans"/>
            </w:rPr>
            <w:instrText xml:space="preserve"> TOC \o "1-4" \h \z \u </w:instrText>
          </w:r>
          <w:r w:rsidRPr="007C776A">
            <w:rPr>
              <w:rFonts w:ascii="Open Sans" w:hAnsi="Open Sans" w:cs="Open Sans"/>
            </w:rPr>
            <w:fldChar w:fldCharType="separate"/>
          </w:r>
          <w:hyperlink w:anchor="_Toc67556838" w:history="1">
            <w:r w:rsidR="00125D72" w:rsidRPr="00026512">
              <w:rPr>
                <w:rStyle w:val="Hiperligao"/>
                <w:rFonts w:ascii="Open Sans" w:hAnsi="Open Sans" w:cs="Open Sans"/>
                <w:noProof/>
              </w:rPr>
              <w:t>PARTE I – CLÁUSULAS GERAIS</w:t>
            </w:r>
            <w:r w:rsidR="00125D72">
              <w:rPr>
                <w:noProof/>
                <w:webHidden/>
              </w:rPr>
              <w:tab/>
            </w:r>
            <w:r w:rsidR="00125D72">
              <w:rPr>
                <w:noProof/>
                <w:webHidden/>
              </w:rPr>
              <w:fldChar w:fldCharType="begin"/>
            </w:r>
            <w:r w:rsidR="00125D72">
              <w:rPr>
                <w:noProof/>
                <w:webHidden/>
              </w:rPr>
              <w:instrText xml:space="preserve"> PAGEREF _Toc67556838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29EF8912" w14:textId="5B651944" w:rsidR="00125D72" w:rsidRDefault="0050404F">
          <w:pPr>
            <w:pStyle w:val="ndice2"/>
            <w:tabs>
              <w:tab w:val="right" w:leader="dot" w:pos="9203"/>
            </w:tabs>
            <w:rPr>
              <w:rFonts w:asciiTheme="minorHAnsi" w:hAnsiTheme="minorHAnsi" w:cstheme="minorBidi"/>
              <w:b w:val="0"/>
              <w:noProof/>
              <w:color w:val="auto"/>
            </w:rPr>
          </w:pPr>
          <w:hyperlink w:anchor="_Toc67556839" w:history="1">
            <w:r w:rsidR="00125D72" w:rsidRPr="00026512">
              <w:rPr>
                <w:rStyle w:val="Hiperligao"/>
                <w:rFonts w:ascii="Open Sans" w:hAnsi="Open Sans" w:cs="Open Sans"/>
                <w:noProof/>
              </w:rPr>
              <w:t>CAPÍTULO I - Disposições Gerais</w:t>
            </w:r>
            <w:r w:rsidR="00125D72">
              <w:rPr>
                <w:noProof/>
                <w:webHidden/>
              </w:rPr>
              <w:tab/>
            </w:r>
            <w:r w:rsidR="00125D72">
              <w:rPr>
                <w:noProof/>
                <w:webHidden/>
              </w:rPr>
              <w:fldChar w:fldCharType="begin"/>
            </w:r>
            <w:r w:rsidR="00125D72">
              <w:rPr>
                <w:noProof/>
                <w:webHidden/>
              </w:rPr>
              <w:instrText xml:space="preserve"> PAGEREF _Toc67556839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656A3C8C" w14:textId="33581B0F"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0" w:history="1">
            <w:r w:rsidR="00125D72" w:rsidRPr="00026512">
              <w:rPr>
                <w:rStyle w:val="Hiperligao"/>
                <w:rFonts w:ascii="Open Sans" w:hAnsi="Open Sans" w:cs="Open Sans"/>
                <w:noProof/>
              </w:rPr>
              <w:t>Artigo 1.º | Objeto</w:t>
            </w:r>
            <w:r w:rsidR="00125D72">
              <w:rPr>
                <w:noProof/>
                <w:webHidden/>
              </w:rPr>
              <w:tab/>
            </w:r>
            <w:r w:rsidR="00125D72">
              <w:rPr>
                <w:noProof/>
                <w:webHidden/>
              </w:rPr>
              <w:fldChar w:fldCharType="begin"/>
            </w:r>
            <w:r w:rsidR="00125D72">
              <w:rPr>
                <w:noProof/>
                <w:webHidden/>
              </w:rPr>
              <w:instrText xml:space="preserve"> PAGEREF _Toc67556840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37A1ABDD" w14:textId="03E14B2B"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1" w:history="1">
            <w:r w:rsidR="00125D72" w:rsidRPr="00026512">
              <w:rPr>
                <w:rStyle w:val="Hiperligao"/>
                <w:rFonts w:ascii="Open Sans" w:hAnsi="Open Sans" w:cs="Open Sans"/>
                <w:noProof/>
              </w:rPr>
              <w:t>Artigo 2.º | Contrato</w:t>
            </w:r>
            <w:r w:rsidR="00125D72">
              <w:rPr>
                <w:noProof/>
                <w:webHidden/>
              </w:rPr>
              <w:tab/>
            </w:r>
            <w:r w:rsidR="00125D72">
              <w:rPr>
                <w:noProof/>
                <w:webHidden/>
              </w:rPr>
              <w:fldChar w:fldCharType="begin"/>
            </w:r>
            <w:r w:rsidR="00125D72">
              <w:rPr>
                <w:noProof/>
                <w:webHidden/>
              </w:rPr>
              <w:instrText xml:space="preserve"> PAGEREF _Toc67556841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504B116E" w14:textId="73C21F75"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2" w:history="1">
            <w:r w:rsidR="00125D72" w:rsidRPr="00026512">
              <w:rPr>
                <w:rStyle w:val="Hiperligao"/>
                <w:rFonts w:ascii="Open Sans" w:hAnsi="Open Sans" w:cs="Open Sans"/>
                <w:noProof/>
              </w:rPr>
              <w:t>Artigo 3.º | Duração e vigência do Contrato</w:t>
            </w:r>
            <w:r w:rsidR="00125D72">
              <w:rPr>
                <w:noProof/>
                <w:webHidden/>
              </w:rPr>
              <w:tab/>
            </w:r>
            <w:r w:rsidR="00125D72">
              <w:rPr>
                <w:noProof/>
                <w:webHidden/>
              </w:rPr>
              <w:fldChar w:fldCharType="begin"/>
            </w:r>
            <w:r w:rsidR="00125D72">
              <w:rPr>
                <w:noProof/>
                <w:webHidden/>
              </w:rPr>
              <w:instrText xml:space="preserve"> PAGEREF _Toc67556842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6AE88220" w14:textId="57B76706"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3" w:history="1">
            <w:r w:rsidR="00125D72" w:rsidRPr="00026512">
              <w:rPr>
                <w:rStyle w:val="Hiperligao"/>
                <w:rFonts w:ascii="Open Sans" w:hAnsi="Open Sans" w:cs="Open Sans"/>
                <w:noProof/>
              </w:rPr>
              <w:t>Artigo 4.º | Local de entrega dos bens</w:t>
            </w:r>
            <w:r w:rsidR="00125D72">
              <w:rPr>
                <w:noProof/>
                <w:webHidden/>
              </w:rPr>
              <w:tab/>
            </w:r>
            <w:r w:rsidR="00125D72">
              <w:rPr>
                <w:noProof/>
                <w:webHidden/>
              </w:rPr>
              <w:fldChar w:fldCharType="begin"/>
            </w:r>
            <w:r w:rsidR="00125D72">
              <w:rPr>
                <w:noProof/>
                <w:webHidden/>
              </w:rPr>
              <w:instrText xml:space="preserve"> PAGEREF _Toc67556843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74D4E54E" w14:textId="72B6A8CB" w:rsidR="00125D72" w:rsidRDefault="0050404F">
          <w:pPr>
            <w:pStyle w:val="ndice2"/>
            <w:tabs>
              <w:tab w:val="right" w:leader="dot" w:pos="9203"/>
            </w:tabs>
            <w:rPr>
              <w:rFonts w:asciiTheme="minorHAnsi" w:hAnsiTheme="minorHAnsi" w:cstheme="minorBidi"/>
              <w:b w:val="0"/>
              <w:noProof/>
              <w:color w:val="auto"/>
            </w:rPr>
          </w:pPr>
          <w:hyperlink w:anchor="_Toc67556844" w:history="1">
            <w:r w:rsidR="00125D72" w:rsidRPr="00026512">
              <w:rPr>
                <w:rStyle w:val="Hiperligao"/>
                <w:rFonts w:ascii="Open Sans" w:hAnsi="Open Sans" w:cs="Open Sans"/>
                <w:noProof/>
              </w:rPr>
              <w:t>CAPÍTULO II – Obrigações Contratuais</w:t>
            </w:r>
            <w:r w:rsidR="00125D72">
              <w:rPr>
                <w:noProof/>
                <w:webHidden/>
              </w:rPr>
              <w:tab/>
            </w:r>
            <w:r w:rsidR="00125D72">
              <w:rPr>
                <w:noProof/>
                <w:webHidden/>
              </w:rPr>
              <w:fldChar w:fldCharType="begin"/>
            </w:r>
            <w:r w:rsidR="00125D72">
              <w:rPr>
                <w:noProof/>
                <w:webHidden/>
              </w:rPr>
              <w:instrText xml:space="preserve"> PAGEREF _Toc67556844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266DDFE4" w14:textId="56579C68" w:rsidR="00125D72" w:rsidRDefault="0050404F">
          <w:pPr>
            <w:pStyle w:val="ndice2"/>
            <w:tabs>
              <w:tab w:val="right" w:leader="dot" w:pos="9203"/>
            </w:tabs>
            <w:rPr>
              <w:rFonts w:asciiTheme="minorHAnsi" w:hAnsiTheme="minorHAnsi" w:cstheme="minorBidi"/>
              <w:b w:val="0"/>
              <w:noProof/>
              <w:color w:val="auto"/>
            </w:rPr>
          </w:pPr>
          <w:hyperlink w:anchor="_Toc67556845" w:history="1">
            <w:r w:rsidR="00125D72" w:rsidRPr="00026512">
              <w:rPr>
                <w:rStyle w:val="Hiperligao"/>
                <w:rFonts w:ascii="Open Sans" w:hAnsi="Open Sans" w:cs="Open Sans"/>
                <w:noProof/>
              </w:rPr>
              <w:t>SECÇÃO I - Obrigações do Adjudicatário</w:t>
            </w:r>
            <w:r w:rsidR="00125D72">
              <w:rPr>
                <w:noProof/>
                <w:webHidden/>
              </w:rPr>
              <w:tab/>
            </w:r>
            <w:r w:rsidR="00125D72">
              <w:rPr>
                <w:noProof/>
                <w:webHidden/>
              </w:rPr>
              <w:fldChar w:fldCharType="begin"/>
            </w:r>
            <w:r w:rsidR="00125D72">
              <w:rPr>
                <w:noProof/>
                <w:webHidden/>
              </w:rPr>
              <w:instrText xml:space="preserve"> PAGEREF _Toc67556845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6032FFB9" w14:textId="6EA30D0F"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6" w:history="1">
            <w:r w:rsidR="00125D72" w:rsidRPr="00026512">
              <w:rPr>
                <w:rStyle w:val="Hiperligao"/>
                <w:rFonts w:ascii="Open Sans" w:hAnsi="Open Sans" w:cs="Open Sans"/>
                <w:noProof/>
              </w:rPr>
              <w:t>Artigo 5.º | Obrigações principais do adjudicatário</w:t>
            </w:r>
            <w:r w:rsidR="00125D72">
              <w:rPr>
                <w:noProof/>
                <w:webHidden/>
              </w:rPr>
              <w:tab/>
            </w:r>
            <w:r w:rsidR="00125D72">
              <w:rPr>
                <w:noProof/>
                <w:webHidden/>
              </w:rPr>
              <w:fldChar w:fldCharType="begin"/>
            </w:r>
            <w:r w:rsidR="00125D72">
              <w:rPr>
                <w:noProof/>
                <w:webHidden/>
              </w:rPr>
              <w:instrText xml:space="preserve"> PAGEREF _Toc67556846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1F894A81" w14:textId="24951069"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7" w:history="1">
            <w:r w:rsidR="00125D72" w:rsidRPr="00026512">
              <w:rPr>
                <w:rStyle w:val="Hiperligao"/>
                <w:rFonts w:ascii="Open Sans" w:hAnsi="Open Sans" w:cs="Open Sans"/>
                <w:noProof/>
              </w:rPr>
              <w:t>Artigo 6.º | Conformidade dos bens</w:t>
            </w:r>
            <w:r w:rsidR="00125D72">
              <w:rPr>
                <w:noProof/>
                <w:webHidden/>
              </w:rPr>
              <w:tab/>
            </w:r>
            <w:r w:rsidR="00125D72">
              <w:rPr>
                <w:noProof/>
                <w:webHidden/>
              </w:rPr>
              <w:fldChar w:fldCharType="begin"/>
            </w:r>
            <w:r w:rsidR="00125D72">
              <w:rPr>
                <w:noProof/>
                <w:webHidden/>
              </w:rPr>
              <w:instrText xml:space="preserve"> PAGEREF _Toc67556847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70FBF8B9" w14:textId="6C7AAE13"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8" w:history="1">
            <w:r w:rsidR="00125D72" w:rsidRPr="00026512">
              <w:rPr>
                <w:rStyle w:val="Hiperligao"/>
                <w:rFonts w:ascii="Open Sans" w:hAnsi="Open Sans" w:cs="Open Sans"/>
                <w:noProof/>
              </w:rPr>
              <w:t>Artigo 7.º | Inspeção dos bens</w:t>
            </w:r>
            <w:r w:rsidR="00125D72">
              <w:rPr>
                <w:noProof/>
                <w:webHidden/>
              </w:rPr>
              <w:tab/>
            </w:r>
            <w:r w:rsidR="00125D72">
              <w:rPr>
                <w:noProof/>
                <w:webHidden/>
              </w:rPr>
              <w:fldChar w:fldCharType="begin"/>
            </w:r>
            <w:r w:rsidR="00125D72">
              <w:rPr>
                <w:noProof/>
                <w:webHidden/>
              </w:rPr>
              <w:instrText xml:space="preserve"> PAGEREF _Toc67556848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0D81C473" w14:textId="7AA90677"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9" w:history="1">
            <w:r w:rsidR="00125D72" w:rsidRPr="00026512">
              <w:rPr>
                <w:rStyle w:val="Hiperligao"/>
                <w:rFonts w:ascii="Open Sans" w:hAnsi="Open Sans" w:cs="Open Sans"/>
                <w:noProof/>
              </w:rPr>
              <w:t>Artigo 8.º | Inconformidades ou discrepâncias</w:t>
            </w:r>
            <w:r w:rsidR="00125D72">
              <w:rPr>
                <w:noProof/>
                <w:webHidden/>
              </w:rPr>
              <w:tab/>
            </w:r>
            <w:r w:rsidR="00125D72">
              <w:rPr>
                <w:noProof/>
                <w:webHidden/>
              </w:rPr>
              <w:fldChar w:fldCharType="begin"/>
            </w:r>
            <w:r w:rsidR="00125D72">
              <w:rPr>
                <w:noProof/>
                <w:webHidden/>
              </w:rPr>
              <w:instrText xml:space="preserve"> PAGEREF _Toc67556849 \h </w:instrText>
            </w:r>
            <w:r w:rsidR="00125D72">
              <w:rPr>
                <w:noProof/>
                <w:webHidden/>
              </w:rPr>
            </w:r>
            <w:r w:rsidR="00125D72">
              <w:rPr>
                <w:noProof/>
                <w:webHidden/>
              </w:rPr>
              <w:fldChar w:fldCharType="separate"/>
            </w:r>
            <w:r w:rsidR="008426E8">
              <w:rPr>
                <w:noProof/>
                <w:webHidden/>
              </w:rPr>
              <w:t>4</w:t>
            </w:r>
            <w:r w:rsidR="00125D72">
              <w:rPr>
                <w:noProof/>
                <w:webHidden/>
              </w:rPr>
              <w:fldChar w:fldCharType="end"/>
            </w:r>
          </w:hyperlink>
        </w:p>
        <w:p w14:paraId="465A3157" w14:textId="58AF063E"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0" w:history="1">
            <w:r w:rsidR="00125D72" w:rsidRPr="00026512">
              <w:rPr>
                <w:rStyle w:val="Hiperligao"/>
                <w:rFonts w:ascii="Open Sans" w:hAnsi="Open Sans" w:cs="Open Sans"/>
                <w:noProof/>
              </w:rPr>
              <w:t>Artigo 9.º | Receção dos bens</w:t>
            </w:r>
            <w:r w:rsidR="00125D72">
              <w:rPr>
                <w:noProof/>
                <w:webHidden/>
              </w:rPr>
              <w:tab/>
            </w:r>
            <w:r w:rsidR="00125D72">
              <w:rPr>
                <w:noProof/>
                <w:webHidden/>
              </w:rPr>
              <w:fldChar w:fldCharType="begin"/>
            </w:r>
            <w:r w:rsidR="00125D72">
              <w:rPr>
                <w:noProof/>
                <w:webHidden/>
              </w:rPr>
              <w:instrText xml:space="preserve"> PAGEREF _Toc67556850 \h </w:instrText>
            </w:r>
            <w:r w:rsidR="00125D72">
              <w:rPr>
                <w:noProof/>
                <w:webHidden/>
              </w:rPr>
            </w:r>
            <w:r w:rsidR="00125D72">
              <w:rPr>
                <w:noProof/>
                <w:webHidden/>
              </w:rPr>
              <w:fldChar w:fldCharType="separate"/>
            </w:r>
            <w:r w:rsidR="008426E8">
              <w:rPr>
                <w:noProof/>
                <w:webHidden/>
              </w:rPr>
              <w:t>4</w:t>
            </w:r>
            <w:r w:rsidR="00125D72">
              <w:rPr>
                <w:noProof/>
                <w:webHidden/>
              </w:rPr>
              <w:fldChar w:fldCharType="end"/>
            </w:r>
          </w:hyperlink>
        </w:p>
        <w:p w14:paraId="0D23ADFA" w14:textId="1E0FC997"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1" w:history="1">
            <w:r w:rsidR="00125D72" w:rsidRPr="00026512">
              <w:rPr>
                <w:rStyle w:val="Hiperligao"/>
                <w:rFonts w:ascii="Open Sans" w:hAnsi="Open Sans" w:cs="Open Sans"/>
                <w:noProof/>
              </w:rPr>
              <w:t>Artigo 10.º | Aceitação dos bens</w:t>
            </w:r>
            <w:r w:rsidR="00125D72">
              <w:rPr>
                <w:noProof/>
                <w:webHidden/>
              </w:rPr>
              <w:tab/>
            </w:r>
            <w:r w:rsidR="00125D72">
              <w:rPr>
                <w:noProof/>
                <w:webHidden/>
              </w:rPr>
              <w:fldChar w:fldCharType="begin"/>
            </w:r>
            <w:r w:rsidR="00125D72">
              <w:rPr>
                <w:noProof/>
                <w:webHidden/>
              </w:rPr>
              <w:instrText xml:space="preserve"> PAGEREF _Toc67556851 \h </w:instrText>
            </w:r>
            <w:r w:rsidR="00125D72">
              <w:rPr>
                <w:noProof/>
                <w:webHidden/>
              </w:rPr>
            </w:r>
            <w:r w:rsidR="00125D72">
              <w:rPr>
                <w:noProof/>
                <w:webHidden/>
              </w:rPr>
              <w:fldChar w:fldCharType="separate"/>
            </w:r>
            <w:r w:rsidR="008426E8">
              <w:rPr>
                <w:noProof/>
                <w:webHidden/>
              </w:rPr>
              <w:t>4</w:t>
            </w:r>
            <w:r w:rsidR="00125D72">
              <w:rPr>
                <w:noProof/>
                <w:webHidden/>
              </w:rPr>
              <w:fldChar w:fldCharType="end"/>
            </w:r>
          </w:hyperlink>
        </w:p>
        <w:p w14:paraId="2CD5FB5B" w14:textId="1BAA1802"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2" w:history="1">
            <w:r w:rsidR="00125D72" w:rsidRPr="00026512">
              <w:rPr>
                <w:rStyle w:val="Hiperligao"/>
                <w:rFonts w:ascii="Open Sans" w:hAnsi="Open Sans" w:cs="Open Sans"/>
                <w:noProof/>
              </w:rPr>
              <w:t>Artigo 11.º | Rejeição dos fornecimentos</w:t>
            </w:r>
            <w:r w:rsidR="00125D72">
              <w:rPr>
                <w:noProof/>
                <w:webHidden/>
              </w:rPr>
              <w:tab/>
            </w:r>
            <w:r w:rsidR="00125D72">
              <w:rPr>
                <w:noProof/>
                <w:webHidden/>
              </w:rPr>
              <w:fldChar w:fldCharType="begin"/>
            </w:r>
            <w:r w:rsidR="00125D72">
              <w:rPr>
                <w:noProof/>
                <w:webHidden/>
              </w:rPr>
              <w:instrText xml:space="preserve"> PAGEREF _Toc67556852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281899FE" w14:textId="375B8864"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3" w:history="1">
            <w:r w:rsidR="00125D72" w:rsidRPr="00026512">
              <w:rPr>
                <w:rStyle w:val="Hiperligao"/>
                <w:rFonts w:ascii="Open Sans" w:hAnsi="Open Sans" w:cs="Open Sans"/>
                <w:noProof/>
              </w:rPr>
              <w:t>Artigo 12.º | Fatura Eletrónica</w:t>
            </w:r>
            <w:r w:rsidR="00125D72">
              <w:rPr>
                <w:noProof/>
                <w:webHidden/>
              </w:rPr>
              <w:tab/>
            </w:r>
            <w:r w:rsidR="00125D72">
              <w:rPr>
                <w:noProof/>
                <w:webHidden/>
              </w:rPr>
              <w:fldChar w:fldCharType="begin"/>
            </w:r>
            <w:r w:rsidR="00125D72">
              <w:rPr>
                <w:noProof/>
                <w:webHidden/>
              </w:rPr>
              <w:instrText xml:space="preserve"> PAGEREF _Toc67556853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52D86722" w14:textId="0FCAD007"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4" w:history="1">
            <w:r w:rsidR="00125D72" w:rsidRPr="00026512">
              <w:rPr>
                <w:rStyle w:val="Hiperligao"/>
                <w:rFonts w:ascii="Open Sans" w:hAnsi="Open Sans" w:cs="Open Sans"/>
                <w:noProof/>
              </w:rPr>
              <w:t>Artigo 13.º | Garantia dos bens</w:t>
            </w:r>
            <w:r w:rsidR="00125D72">
              <w:rPr>
                <w:noProof/>
                <w:webHidden/>
              </w:rPr>
              <w:tab/>
            </w:r>
            <w:r w:rsidR="00125D72">
              <w:rPr>
                <w:noProof/>
                <w:webHidden/>
              </w:rPr>
              <w:fldChar w:fldCharType="begin"/>
            </w:r>
            <w:r w:rsidR="00125D72">
              <w:rPr>
                <w:noProof/>
                <w:webHidden/>
              </w:rPr>
              <w:instrText xml:space="preserve"> PAGEREF _Toc67556854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52F97697" w14:textId="742042B3"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5" w:history="1">
            <w:r w:rsidR="00125D72" w:rsidRPr="00026512">
              <w:rPr>
                <w:rStyle w:val="Hiperligao"/>
                <w:rFonts w:ascii="Open Sans" w:hAnsi="Open Sans" w:cs="Open Sans"/>
                <w:noProof/>
              </w:rPr>
              <w:t>Artigo 14.º | Dever de sigilo</w:t>
            </w:r>
            <w:r w:rsidR="00125D72">
              <w:rPr>
                <w:noProof/>
                <w:webHidden/>
              </w:rPr>
              <w:tab/>
            </w:r>
            <w:r w:rsidR="00125D72">
              <w:rPr>
                <w:noProof/>
                <w:webHidden/>
              </w:rPr>
              <w:fldChar w:fldCharType="begin"/>
            </w:r>
            <w:r w:rsidR="00125D72">
              <w:rPr>
                <w:noProof/>
                <w:webHidden/>
              </w:rPr>
              <w:instrText xml:space="preserve"> PAGEREF _Toc67556855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474766A2" w14:textId="4F319E6A" w:rsidR="00125D72" w:rsidRDefault="0050404F">
          <w:pPr>
            <w:pStyle w:val="ndice2"/>
            <w:tabs>
              <w:tab w:val="right" w:leader="dot" w:pos="9203"/>
            </w:tabs>
            <w:rPr>
              <w:rFonts w:asciiTheme="minorHAnsi" w:hAnsiTheme="minorHAnsi" w:cstheme="minorBidi"/>
              <w:b w:val="0"/>
              <w:noProof/>
              <w:color w:val="auto"/>
            </w:rPr>
          </w:pPr>
          <w:hyperlink w:anchor="_Toc67556856" w:history="1">
            <w:r w:rsidR="00125D72" w:rsidRPr="00026512">
              <w:rPr>
                <w:rStyle w:val="Hiperligao"/>
                <w:rFonts w:ascii="Open Sans" w:hAnsi="Open Sans" w:cs="Open Sans"/>
                <w:noProof/>
              </w:rPr>
              <w:t>SECÇÃO II - Obrigações da Entidade Adjudicante</w:t>
            </w:r>
            <w:r w:rsidR="00125D72">
              <w:rPr>
                <w:noProof/>
                <w:webHidden/>
              </w:rPr>
              <w:tab/>
            </w:r>
            <w:r w:rsidR="00125D72">
              <w:rPr>
                <w:noProof/>
                <w:webHidden/>
              </w:rPr>
              <w:fldChar w:fldCharType="begin"/>
            </w:r>
            <w:r w:rsidR="00125D72">
              <w:rPr>
                <w:noProof/>
                <w:webHidden/>
              </w:rPr>
              <w:instrText xml:space="preserve"> PAGEREF _Toc67556856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19391E49" w14:textId="4C69122A"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7" w:history="1">
            <w:r w:rsidR="00125D72" w:rsidRPr="00026512">
              <w:rPr>
                <w:rStyle w:val="Hiperligao"/>
                <w:rFonts w:ascii="Open Sans" w:hAnsi="Open Sans" w:cs="Open Sans"/>
                <w:noProof/>
              </w:rPr>
              <w:t>Artigo 15.º | Preço Base</w:t>
            </w:r>
            <w:r w:rsidR="00125D72">
              <w:rPr>
                <w:noProof/>
                <w:webHidden/>
              </w:rPr>
              <w:tab/>
            </w:r>
            <w:r w:rsidR="00125D72">
              <w:rPr>
                <w:noProof/>
                <w:webHidden/>
              </w:rPr>
              <w:fldChar w:fldCharType="begin"/>
            </w:r>
            <w:r w:rsidR="00125D72">
              <w:rPr>
                <w:noProof/>
                <w:webHidden/>
              </w:rPr>
              <w:instrText xml:space="preserve"> PAGEREF _Toc67556857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3F4B8A4C" w14:textId="399C3B86"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8" w:history="1">
            <w:r w:rsidR="00125D72" w:rsidRPr="00026512">
              <w:rPr>
                <w:rStyle w:val="Hiperligao"/>
                <w:rFonts w:ascii="Open Sans" w:hAnsi="Open Sans" w:cs="Open Sans"/>
                <w:noProof/>
              </w:rPr>
              <w:t>Artigo 16.º | Preço Contratual</w:t>
            </w:r>
            <w:r w:rsidR="00125D72">
              <w:rPr>
                <w:noProof/>
                <w:webHidden/>
              </w:rPr>
              <w:tab/>
            </w:r>
            <w:r w:rsidR="00125D72">
              <w:rPr>
                <w:noProof/>
                <w:webHidden/>
              </w:rPr>
              <w:fldChar w:fldCharType="begin"/>
            </w:r>
            <w:r w:rsidR="00125D72">
              <w:rPr>
                <w:noProof/>
                <w:webHidden/>
              </w:rPr>
              <w:instrText xml:space="preserve"> PAGEREF _Toc67556858 \h </w:instrText>
            </w:r>
            <w:r w:rsidR="00125D72">
              <w:rPr>
                <w:noProof/>
                <w:webHidden/>
              </w:rPr>
            </w:r>
            <w:r w:rsidR="00125D72">
              <w:rPr>
                <w:noProof/>
                <w:webHidden/>
              </w:rPr>
              <w:fldChar w:fldCharType="separate"/>
            </w:r>
            <w:r w:rsidR="008426E8">
              <w:rPr>
                <w:noProof/>
                <w:webHidden/>
              </w:rPr>
              <w:t>6</w:t>
            </w:r>
            <w:r w:rsidR="00125D72">
              <w:rPr>
                <w:noProof/>
                <w:webHidden/>
              </w:rPr>
              <w:fldChar w:fldCharType="end"/>
            </w:r>
          </w:hyperlink>
        </w:p>
        <w:p w14:paraId="50054CCA" w14:textId="4C798047"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9" w:history="1">
            <w:r w:rsidR="00125D72" w:rsidRPr="00026512">
              <w:rPr>
                <w:rStyle w:val="Hiperligao"/>
                <w:rFonts w:ascii="Open Sans" w:hAnsi="Open Sans" w:cs="Open Sans"/>
                <w:noProof/>
              </w:rPr>
              <w:t>Artigo 17.º | Condições de pagamento</w:t>
            </w:r>
            <w:r w:rsidR="00125D72">
              <w:rPr>
                <w:noProof/>
                <w:webHidden/>
              </w:rPr>
              <w:tab/>
            </w:r>
            <w:r w:rsidR="00125D72">
              <w:rPr>
                <w:noProof/>
                <w:webHidden/>
              </w:rPr>
              <w:fldChar w:fldCharType="begin"/>
            </w:r>
            <w:r w:rsidR="00125D72">
              <w:rPr>
                <w:noProof/>
                <w:webHidden/>
              </w:rPr>
              <w:instrText xml:space="preserve"> PAGEREF _Toc67556859 \h </w:instrText>
            </w:r>
            <w:r w:rsidR="00125D72">
              <w:rPr>
                <w:noProof/>
                <w:webHidden/>
              </w:rPr>
            </w:r>
            <w:r w:rsidR="00125D72">
              <w:rPr>
                <w:noProof/>
                <w:webHidden/>
              </w:rPr>
              <w:fldChar w:fldCharType="separate"/>
            </w:r>
            <w:r w:rsidR="008426E8">
              <w:rPr>
                <w:noProof/>
                <w:webHidden/>
              </w:rPr>
              <w:t>6</w:t>
            </w:r>
            <w:r w:rsidR="00125D72">
              <w:rPr>
                <w:noProof/>
                <w:webHidden/>
              </w:rPr>
              <w:fldChar w:fldCharType="end"/>
            </w:r>
          </w:hyperlink>
        </w:p>
        <w:p w14:paraId="765FD0A6" w14:textId="05E0671B"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0" w:history="1">
            <w:r w:rsidR="00125D72" w:rsidRPr="00026512">
              <w:rPr>
                <w:rStyle w:val="Hiperligao"/>
                <w:rFonts w:ascii="Open Sans" w:hAnsi="Open Sans" w:cs="Open Sans"/>
                <w:noProof/>
              </w:rPr>
              <w:t>Artigo 18.º | Mora no pagamento</w:t>
            </w:r>
            <w:r w:rsidR="00125D72">
              <w:rPr>
                <w:noProof/>
                <w:webHidden/>
              </w:rPr>
              <w:tab/>
            </w:r>
            <w:r w:rsidR="00125D72">
              <w:rPr>
                <w:noProof/>
                <w:webHidden/>
              </w:rPr>
              <w:fldChar w:fldCharType="begin"/>
            </w:r>
            <w:r w:rsidR="00125D72">
              <w:rPr>
                <w:noProof/>
                <w:webHidden/>
              </w:rPr>
              <w:instrText xml:space="preserve"> PAGEREF _Toc67556860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54D46664" w14:textId="7870732B" w:rsidR="00125D72" w:rsidRDefault="0050404F">
          <w:pPr>
            <w:pStyle w:val="ndice2"/>
            <w:tabs>
              <w:tab w:val="right" w:leader="dot" w:pos="9203"/>
            </w:tabs>
            <w:rPr>
              <w:rFonts w:asciiTheme="minorHAnsi" w:hAnsiTheme="minorHAnsi" w:cstheme="minorBidi"/>
              <w:b w:val="0"/>
              <w:noProof/>
              <w:color w:val="auto"/>
            </w:rPr>
          </w:pPr>
          <w:hyperlink w:anchor="_Toc67556861" w:history="1">
            <w:r w:rsidR="00125D72" w:rsidRPr="00026512">
              <w:rPr>
                <w:rStyle w:val="Hiperligao"/>
                <w:rFonts w:ascii="Open Sans" w:hAnsi="Open Sans" w:cs="Open Sans"/>
                <w:noProof/>
              </w:rPr>
              <w:t>CAPÍTULO III – Penalidades Contratuais e Resolução</w:t>
            </w:r>
            <w:r w:rsidR="00125D72">
              <w:rPr>
                <w:noProof/>
                <w:webHidden/>
              </w:rPr>
              <w:tab/>
            </w:r>
            <w:r w:rsidR="00125D72">
              <w:rPr>
                <w:noProof/>
                <w:webHidden/>
              </w:rPr>
              <w:fldChar w:fldCharType="begin"/>
            </w:r>
            <w:r w:rsidR="00125D72">
              <w:rPr>
                <w:noProof/>
                <w:webHidden/>
              </w:rPr>
              <w:instrText xml:space="preserve"> PAGEREF _Toc67556861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7368EE5B" w14:textId="0968824A"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2" w:history="1">
            <w:r w:rsidR="00125D72" w:rsidRPr="00026512">
              <w:rPr>
                <w:rStyle w:val="Hiperligao"/>
                <w:rFonts w:ascii="Open Sans" w:hAnsi="Open Sans" w:cs="Open Sans"/>
                <w:noProof/>
              </w:rPr>
              <w:t>Artigo 19.º | Penalidades contratuais</w:t>
            </w:r>
            <w:r w:rsidR="00125D72">
              <w:rPr>
                <w:noProof/>
                <w:webHidden/>
              </w:rPr>
              <w:tab/>
            </w:r>
            <w:r w:rsidR="00125D72">
              <w:rPr>
                <w:noProof/>
                <w:webHidden/>
              </w:rPr>
              <w:fldChar w:fldCharType="begin"/>
            </w:r>
            <w:r w:rsidR="00125D72">
              <w:rPr>
                <w:noProof/>
                <w:webHidden/>
              </w:rPr>
              <w:instrText xml:space="preserve"> PAGEREF _Toc67556862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1B8D05B5" w14:textId="49374476"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3" w:history="1">
            <w:r w:rsidR="00125D72" w:rsidRPr="00026512">
              <w:rPr>
                <w:rStyle w:val="Hiperligao"/>
                <w:rFonts w:ascii="Open Sans" w:hAnsi="Open Sans" w:cs="Open Sans"/>
                <w:noProof/>
              </w:rPr>
              <w:t>Artigo 20.º | Força maior</w:t>
            </w:r>
            <w:r w:rsidR="00125D72">
              <w:rPr>
                <w:noProof/>
                <w:webHidden/>
              </w:rPr>
              <w:tab/>
            </w:r>
            <w:r w:rsidR="00125D72">
              <w:rPr>
                <w:noProof/>
                <w:webHidden/>
              </w:rPr>
              <w:fldChar w:fldCharType="begin"/>
            </w:r>
            <w:r w:rsidR="00125D72">
              <w:rPr>
                <w:noProof/>
                <w:webHidden/>
              </w:rPr>
              <w:instrText xml:space="preserve"> PAGEREF _Toc67556863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0C20B2EB" w14:textId="490307AA"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4" w:history="1">
            <w:r w:rsidR="00125D72" w:rsidRPr="00026512">
              <w:rPr>
                <w:rStyle w:val="Hiperligao"/>
                <w:rFonts w:ascii="Open Sans" w:hAnsi="Open Sans" w:cs="Open Sans"/>
                <w:noProof/>
              </w:rPr>
              <w:t>Artigo 21.º | Resolução por parte do contraente público</w:t>
            </w:r>
            <w:r w:rsidR="00125D72">
              <w:rPr>
                <w:noProof/>
                <w:webHidden/>
              </w:rPr>
              <w:tab/>
            </w:r>
            <w:r w:rsidR="00125D72">
              <w:rPr>
                <w:noProof/>
                <w:webHidden/>
              </w:rPr>
              <w:fldChar w:fldCharType="begin"/>
            </w:r>
            <w:r w:rsidR="00125D72">
              <w:rPr>
                <w:noProof/>
                <w:webHidden/>
              </w:rPr>
              <w:instrText xml:space="preserve"> PAGEREF _Toc67556864 \h </w:instrText>
            </w:r>
            <w:r w:rsidR="00125D72">
              <w:rPr>
                <w:noProof/>
                <w:webHidden/>
              </w:rPr>
            </w:r>
            <w:r w:rsidR="00125D72">
              <w:rPr>
                <w:noProof/>
                <w:webHidden/>
              </w:rPr>
              <w:fldChar w:fldCharType="separate"/>
            </w:r>
            <w:r w:rsidR="008426E8">
              <w:rPr>
                <w:noProof/>
                <w:webHidden/>
              </w:rPr>
              <w:t>8</w:t>
            </w:r>
            <w:r w:rsidR="00125D72">
              <w:rPr>
                <w:noProof/>
                <w:webHidden/>
              </w:rPr>
              <w:fldChar w:fldCharType="end"/>
            </w:r>
          </w:hyperlink>
        </w:p>
        <w:p w14:paraId="5D7CA3C2" w14:textId="33055151"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5" w:history="1">
            <w:r w:rsidR="00125D72" w:rsidRPr="00026512">
              <w:rPr>
                <w:rStyle w:val="Hiperligao"/>
                <w:rFonts w:ascii="Open Sans" w:hAnsi="Open Sans" w:cs="Open Sans"/>
                <w:noProof/>
              </w:rPr>
              <w:t>Artigo 22.º | Resolução por parte do adjudicatário</w:t>
            </w:r>
            <w:r w:rsidR="00125D72">
              <w:rPr>
                <w:noProof/>
                <w:webHidden/>
              </w:rPr>
              <w:tab/>
            </w:r>
            <w:r w:rsidR="00125D72">
              <w:rPr>
                <w:noProof/>
                <w:webHidden/>
              </w:rPr>
              <w:fldChar w:fldCharType="begin"/>
            </w:r>
            <w:r w:rsidR="00125D72">
              <w:rPr>
                <w:noProof/>
                <w:webHidden/>
              </w:rPr>
              <w:instrText xml:space="preserve"> PAGEREF _Toc67556865 \h </w:instrText>
            </w:r>
            <w:r w:rsidR="00125D72">
              <w:rPr>
                <w:noProof/>
                <w:webHidden/>
              </w:rPr>
            </w:r>
            <w:r w:rsidR="00125D72">
              <w:rPr>
                <w:noProof/>
                <w:webHidden/>
              </w:rPr>
              <w:fldChar w:fldCharType="separate"/>
            </w:r>
            <w:r w:rsidR="008426E8">
              <w:rPr>
                <w:noProof/>
                <w:webHidden/>
              </w:rPr>
              <w:t>8</w:t>
            </w:r>
            <w:r w:rsidR="00125D72">
              <w:rPr>
                <w:noProof/>
                <w:webHidden/>
              </w:rPr>
              <w:fldChar w:fldCharType="end"/>
            </w:r>
          </w:hyperlink>
        </w:p>
        <w:p w14:paraId="11A320C5" w14:textId="13B0ABAA"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6" w:history="1">
            <w:r w:rsidR="00125D72" w:rsidRPr="00026512">
              <w:rPr>
                <w:rStyle w:val="Hiperligao"/>
                <w:rFonts w:ascii="Open Sans" w:hAnsi="Open Sans" w:cs="Open Sans"/>
                <w:noProof/>
              </w:rPr>
              <w:t>Artigo 23.º | Execução da caução</w:t>
            </w:r>
            <w:r w:rsidR="00125D72">
              <w:rPr>
                <w:noProof/>
                <w:webHidden/>
              </w:rPr>
              <w:tab/>
            </w:r>
            <w:r w:rsidR="00125D72">
              <w:rPr>
                <w:noProof/>
                <w:webHidden/>
              </w:rPr>
              <w:fldChar w:fldCharType="begin"/>
            </w:r>
            <w:r w:rsidR="00125D72">
              <w:rPr>
                <w:noProof/>
                <w:webHidden/>
              </w:rPr>
              <w:instrText xml:space="preserve"> PAGEREF _Toc67556866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3A2CF07F" w14:textId="128D580F" w:rsidR="00125D72" w:rsidRDefault="0050404F">
          <w:pPr>
            <w:pStyle w:val="ndice2"/>
            <w:tabs>
              <w:tab w:val="right" w:leader="dot" w:pos="9203"/>
            </w:tabs>
            <w:rPr>
              <w:rFonts w:asciiTheme="minorHAnsi" w:hAnsiTheme="minorHAnsi" w:cstheme="minorBidi"/>
              <w:b w:val="0"/>
              <w:noProof/>
              <w:color w:val="auto"/>
            </w:rPr>
          </w:pPr>
          <w:hyperlink w:anchor="_Toc67556867" w:history="1">
            <w:r w:rsidR="00125D72" w:rsidRPr="00026512">
              <w:rPr>
                <w:rStyle w:val="Hiperligao"/>
                <w:rFonts w:ascii="Open Sans" w:hAnsi="Open Sans" w:cs="Open Sans"/>
                <w:noProof/>
              </w:rPr>
              <w:t>CAPÍTULO IV – Disposições Finais</w:t>
            </w:r>
            <w:r w:rsidR="00125D72">
              <w:rPr>
                <w:noProof/>
                <w:webHidden/>
              </w:rPr>
              <w:tab/>
            </w:r>
            <w:r w:rsidR="00125D72">
              <w:rPr>
                <w:noProof/>
                <w:webHidden/>
              </w:rPr>
              <w:fldChar w:fldCharType="begin"/>
            </w:r>
            <w:r w:rsidR="00125D72">
              <w:rPr>
                <w:noProof/>
                <w:webHidden/>
              </w:rPr>
              <w:instrText xml:space="preserve"> PAGEREF _Toc67556867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69130430" w14:textId="496C30A8"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8" w:history="1">
            <w:r w:rsidR="00125D72" w:rsidRPr="00026512">
              <w:rPr>
                <w:rStyle w:val="Hiperligao"/>
                <w:rFonts w:ascii="Open Sans" w:hAnsi="Open Sans" w:cs="Open Sans"/>
                <w:noProof/>
              </w:rPr>
              <w:t>Artigo 24.º | Comunicações e notificações</w:t>
            </w:r>
            <w:r w:rsidR="00125D72">
              <w:rPr>
                <w:noProof/>
                <w:webHidden/>
              </w:rPr>
              <w:tab/>
            </w:r>
            <w:r w:rsidR="00125D72">
              <w:rPr>
                <w:noProof/>
                <w:webHidden/>
              </w:rPr>
              <w:fldChar w:fldCharType="begin"/>
            </w:r>
            <w:r w:rsidR="00125D72">
              <w:rPr>
                <w:noProof/>
                <w:webHidden/>
              </w:rPr>
              <w:instrText xml:space="preserve"> PAGEREF _Toc67556868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19948D4A" w14:textId="64CF4170"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9" w:history="1">
            <w:r w:rsidR="00125D72" w:rsidRPr="00026512">
              <w:rPr>
                <w:rStyle w:val="Hiperligao"/>
                <w:rFonts w:ascii="Open Sans" w:hAnsi="Open Sans" w:cs="Open Sans"/>
                <w:noProof/>
              </w:rPr>
              <w:t>Artigo 25.º | Cessão da posição contratual e subcontratação</w:t>
            </w:r>
            <w:r w:rsidR="00125D72">
              <w:rPr>
                <w:noProof/>
                <w:webHidden/>
              </w:rPr>
              <w:tab/>
            </w:r>
            <w:r w:rsidR="00125D72">
              <w:rPr>
                <w:noProof/>
                <w:webHidden/>
              </w:rPr>
              <w:fldChar w:fldCharType="begin"/>
            </w:r>
            <w:r w:rsidR="00125D72">
              <w:rPr>
                <w:noProof/>
                <w:webHidden/>
              </w:rPr>
              <w:instrText xml:space="preserve"> PAGEREF _Toc67556869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72FD2047" w14:textId="50BE4C35"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0" w:history="1">
            <w:r w:rsidR="00125D72" w:rsidRPr="00026512">
              <w:rPr>
                <w:rStyle w:val="Hiperligao"/>
                <w:rFonts w:ascii="Open Sans" w:hAnsi="Open Sans" w:cs="Open Sans"/>
                <w:noProof/>
              </w:rPr>
              <w:t>Artigo 26.º | Fiscalização</w:t>
            </w:r>
            <w:r w:rsidR="00125D72">
              <w:rPr>
                <w:noProof/>
                <w:webHidden/>
              </w:rPr>
              <w:tab/>
            </w:r>
            <w:r w:rsidR="00125D72">
              <w:rPr>
                <w:noProof/>
                <w:webHidden/>
              </w:rPr>
              <w:fldChar w:fldCharType="begin"/>
            </w:r>
            <w:r w:rsidR="00125D72">
              <w:rPr>
                <w:noProof/>
                <w:webHidden/>
              </w:rPr>
              <w:instrText xml:space="preserve"> PAGEREF _Toc67556870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73CC402C" w14:textId="74220945"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1" w:history="1">
            <w:r w:rsidR="00125D72" w:rsidRPr="00026512">
              <w:rPr>
                <w:rStyle w:val="Hiperligao"/>
                <w:rFonts w:ascii="Open Sans" w:hAnsi="Open Sans" w:cs="Open Sans"/>
                <w:noProof/>
              </w:rPr>
              <w:t>Artigo 27.º | Gestor do Contrato</w:t>
            </w:r>
            <w:r w:rsidR="00125D72">
              <w:rPr>
                <w:noProof/>
                <w:webHidden/>
              </w:rPr>
              <w:tab/>
            </w:r>
            <w:r w:rsidR="00125D72">
              <w:rPr>
                <w:noProof/>
                <w:webHidden/>
              </w:rPr>
              <w:fldChar w:fldCharType="begin"/>
            </w:r>
            <w:r w:rsidR="00125D72">
              <w:rPr>
                <w:noProof/>
                <w:webHidden/>
              </w:rPr>
              <w:instrText xml:space="preserve"> PAGEREF _Toc67556871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7DC6C5E7" w14:textId="4FAD7F9C"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2" w:history="1">
            <w:r w:rsidR="00125D72" w:rsidRPr="00026512">
              <w:rPr>
                <w:rStyle w:val="Hiperligao"/>
                <w:rFonts w:ascii="Open Sans" w:hAnsi="Open Sans" w:cs="Open Sans"/>
                <w:noProof/>
              </w:rPr>
              <w:t>Artigo 28.º | Acesso às instalações</w:t>
            </w:r>
            <w:r w:rsidR="00125D72">
              <w:rPr>
                <w:noProof/>
                <w:webHidden/>
              </w:rPr>
              <w:tab/>
            </w:r>
            <w:r w:rsidR="00125D72">
              <w:rPr>
                <w:noProof/>
                <w:webHidden/>
              </w:rPr>
              <w:fldChar w:fldCharType="begin"/>
            </w:r>
            <w:r w:rsidR="00125D72">
              <w:rPr>
                <w:noProof/>
                <w:webHidden/>
              </w:rPr>
              <w:instrText xml:space="preserve"> PAGEREF _Toc67556872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4DA31ABD" w14:textId="7920D4EC"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3" w:history="1">
            <w:r w:rsidR="00125D72" w:rsidRPr="00026512">
              <w:rPr>
                <w:rStyle w:val="Hiperligao"/>
                <w:rFonts w:ascii="Open Sans" w:hAnsi="Open Sans" w:cs="Open Sans"/>
                <w:noProof/>
              </w:rPr>
              <w:t>Artigo</w:t>
            </w:r>
            <w:r w:rsidR="00125D72" w:rsidRPr="00026512">
              <w:rPr>
                <w:rStyle w:val="Hiperligao"/>
                <w:noProof/>
              </w:rPr>
              <w:t xml:space="preserve"> </w:t>
            </w:r>
            <w:r w:rsidR="00125D72" w:rsidRPr="00026512">
              <w:rPr>
                <w:rStyle w:val="Hiperligao"/>
                <w:rFonts w:ascii="Open Sans" w:hAnsi="Open Sans" w:cs="Open Sans"/>
                <w:noProof/>
              </w:rPr>
              <w:t>29.º | Proteção de dados</w:t>
            </w:r>
            <w:r w:rsidR="00125D72">
              <w:rPr>
                <w:noProof/>
                <w:webHidden/>
              </w:rPr>
              <w:tab/>
            </w:r>
            <w:r w:rsidR="00125D72">
              <w:rPr>
                <w:noProof/>
                <w:webHidden/>
              </w:rPr>
              <w:fldChar w:fldCharType="begin"/>
            </w:r>
            <w:r w:rsidR="00125D72">
              <w:rPr>
                <w:noProof/>
                <w:webHidden/>
              </w:rPr>
              <w:instrText xml:space="preserve"> PAGEREF _Toc67556873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0545AD30" w14:textId="7FBEAF43" w:rsidR="00125D72" w:rsidRDefault="0050404F"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4" w:history="1">
            <w:r w:rsidR="00125D72" w:rsidRPr="00026512">
              <w:rPr>
                <w:rStyle w:val="Hiperligao"/>
                <w:rFonts w:ascii="Open Sans" w:hAnsi="Open Sans" w:cs="Open Sans"/>
                <w:noProof/>
              </w:rPr>
              <w:t>Artigo 30.º | Foro competente</w:t>
            </w:r>
            <w:r w:rsidR="00125D72">
              <w:rPr>
                <w:noProof/>
                <w:webHidden/>
              </w:rPr>
              <w:tab/>
            </w:r>
            <w:r w:rsidR="00125D72">
              <w:rPr>
                <w:noProof/>
                <w:webHidden/>
              </w:rPr>
              <w:fldChar w:fldCharType="begin"/>
            </w:r>
            <w:r w:rsidR="00125D72">
              <w:rPr>
                <w:noProof/>
                <w:webHidden/>
              </w:rPr>
              <w:instrText xml:space="preserve"> PAGEREF _Toc67556874 \h </w:instrText>
            </w:r>
            <w:r w:rsidR="00125D72">
              <w:rPr>
                <w:noProof/>
                <w:webHidden/>
              </w:rPr>
            </w:r>
            <w:r w:rsidR="00125D72">
              <w:rPr>
                <w:noProof/>
                <w:webHidden/>
              </w:rPr>
              <w:fldChar w:fldCharType="separate"/>
            </w:r>
            <w:r w:rsidR="008426E8">
              <w:rPr>
                <w:noProof/>
                <w:webHidden/>
              </w:rPr>
              <w:t>11</w:t>
            </w:r>
            <w:r w:rsidR="00125D72">
              <w:rPr>
                <w:noProof/>
                <w:webHidden/>
              </w:rPr>
              <w:fldChar w:fldCharType="end"/>
            </w:r>
          </w:hyperlink>
        </w:p>
        <w:p w14:paraId="7E4ABBD7" w14:textId="1BBABD6E" w:rsidR="00125D72" w:rsidRDefault="0050404F">
          <w:pPr>
            <w:pStyle w:val="ndice1"/>
            <w:rPr>
              <w:rFonts w:asciiTheme="minorHAnsi" w:eastAsiaTheme="minorEastAsia" w:hAnsiTheme="minorHAnsi" w:cstheme="minorBidi"/>
              <w:b w:val="0"/>
              <w:caps w:val="0"/>
              <w:noProof/>
              <w:color w:val="auto"/>
            </w:rPr>
          </w:pPr>
          <w:hyperlink w:anchor="_Toc67556877" w:history="1">
            <w:r w:rsidR="00125D72" w:rsidRPr="00026512">
              <w:rPr>
                <w:rStyle w:val="Hiperligao"/>
                <w:rFonts w:ascii="Open Sans" w:hAnsi="Open Sans" w:cs="Open Sans"/>
                <w:noProof/>
              </w:rPr>
              <w:t xml:space="preserve">ANEXO A </w:t>
            </w:r>
            <w:r w:rsidR="005A3164">
              <w:rPr>
                <w:rStyle w:val="Hiperligao"/>
                <w:rFonts w:ascii="Open Sans" w:hAnsi="Open Sans" w:cs="Open Sans"/>
                <w:noProof/>
              </w:rPr>
              <w:t>–</w:t>
            </w:r>
            <w:r w:rsidR="00125D72" w:rsidRPr="00026512">
              <w:rPr>
                <w:rStyle w:val="Hiperligao"/>
                <w:rFonts w:ascii="Open Sans" w:hAnsi="Open Sans" w:cs="Open Sans"/>
                <w:noProof/>
              </w:rPr>
              <w:t xml:space="preserve"> </w:t>
            </w:r>
            <w:r w:rsidR="005A3164">
              <w:rPr>
                <w:rStyle w:val="Hiperligao"/>
                <w:rFonts w:ascii="Open Sans" w:hAnsi="Open Sans" w:cs="Open Sans"/>
                <w:noProof/>
              </w:rPr>
              <w:t>INFORMAÇÃO COMPLEMENTAR</w:t>
            </w:r>
            <w:r w:rsidR="00125D72">
              <w:rPr>
                <w:noProof/>
                <w:webHidden/>
              </w:rPr>
              <w:tab/>
            </w:r>
            <w:r w:rsidR="00125D72">
              <w:rPr>
                <w:noProof/>
                <w:webHidden/>
              </w:rPr>
              <w:fldChar w:fldCharType="begin"/>
            </w:r>
            <w:r w:rsidR="00125D72">
              <w:rPr>
                <w:noProof/>
                <w:webHidden/>
              </w:rPr>
              <w:instrText xml:space="preserve"> PAGEREF _Toc67556877 \h </w:instrText>
            </w:r>
            <w:r w:rsidR="00125D72">
              <w:rPr>
                <w:noProof/>
                <w:webHidden/>
              </w:rPr>
            </w:r>
            <w:r w:rsidR="00125D72">
              <w:rPr>
                <w:noProof/>
                <w:webHidden/>
              </w:rPr>
              <w:fldChar w:fldCharType="separate"/>
            </w:r>
            <w:r w:rsidR="008426E8">
              <w:rPr>
                <w:noProof/>
                <w:webHidden/>
              </w:rPr>
              <w:t>12</w:t>
            </w:r>
            <w:r w:rsidR="00125D72">
              <w:rPr>
                <w:noProof/>
                <w:webHidden/>
              </w:rPr>
              <w:fldChar w:fldCharType="end"/>
            </w:r>
          </w:hyperlink>
        </w:p>
        <w:p w14:paraId="14151986" w14:textId="16E0EDAD" w:rsidR="00125D72" w:rsidRDefault="00125D72">
          <w:pPr>
            <w:pStyle w:val="ndice1"/>
            <w:rPr>
              <w:rFonts w:asciiTheme="minorHAnsi" w:eastAsiaTheme="minorEastAsia" w:hAnsiTheme="minorHAnsi" w:cstheme="minorBidi"/>
              <w:b w:val="0"/>
              <w:caps w:val="0"/>
              <w:noProof/>
              <w:color w:val="auto"/>
            </w:rPr>
          </w:pPr>
        </w:p>
        <w:p w14:paraId="27CED615" w14:textId="77777777" w:rsidR="00CF536F" w:rsidRPr="007C776A" w:rsidRDefault="00BA7826" w:rsidP="00D47E62">
          <w:pPr>
            <w:rPr>
              <w:rFonts w:ascii="Open Sans" w:hAnsi="Open Sans" w:cs="Open Sans"/>
            </w:rPr>
          </w:pPr>
          <w:r w:rsidRPr="007C776A">
            <w:rPr>
              <w:rFonts w:ascii="Open Sans" w:hAnsi="Open Sans" w:cs="Open Sans"/>
              <w:b/>
              <w:caps/>
              <w:color w:val="002060"/>
              <w:sz w:val="22"/>
              <w:szCs w:val="22"/>
              <w:lang w:eastAsia="pt-PT"/>
            </w:rPr>
            <w:fldChar w:fldCharType="end"/>
          </w:r>
        </w:p>
      </w:sdtContent>
    </w:sdt>
    <w:p w14:paraId="44F7B7C6" w14:textId="77777777" w:rsidR="002357A7" w:rsidRPr="007C776A" w:rsidRDefault="002357A7" w:rsidP="00D56DB0">
      <w:pPr>
        <w:spacing w:line="276" w:lineRule="auto"/>
        <w:jc w:val="both"/>
        <w:rPr>
          <w:rFonts w:ascii="Open Sans" w:hAnsi="Open Sans" w:cs="Open Sans"/>
          <w:color w:val="808080" w:themeColor="background1" w:themeShade="80"/>
          <w:sz w:val="18"/>
          <w:szCs w:val="18"/>
          <w:u w:val="single"/>
        </w:rPr>
      </w:pPr>
    </w:p>
    <w:p w14:paraId="6E520B98" w14:textId="77777777" w:rsidR="0040747A" w:rsidRPr="007C776A" w:rsidRDefault="0040747A">
      <w:pPr>
        <w:overflowPunct/>
        <w:autoSpaceDE/>
        <w:autoSpaceDN/>
        <w:adjustRightInd/>
        <w:textAlignment w:val="auto"/>
        <w:rPr>
          <w:rFonts w:ascii="Open Sans" w:hAnsi="Open Sans" w:cs="Open Sans"/>
          <w:color w:val="808080" w:themeColor="background1" w:themeShade="80"/>
          <w:sz w:val="18"/>
          <w:szCs w:val="18"/>
          <w:u w:val="single"/>
        </w:rPr>
      </w:pPr>
      <w:r w:rsidRPr="007C776A">
        <w:rPr>
          <w:rFonts w:ascii="Open Sans" w:hAnsi="Open Sans" w:cs="Open Sans"/>
          <w:color w:val="808080" w:themeColor="background1" w:themeShade="80"/>
          <w:sz w:val="18"/>
          <w:szCs w:val="18"/>
          <w:u w:val="single"/>
        </w:rPr>
        <w:br w:type="page"/>
      </w:r>
    </w:p>
    <w:p w14:paraId="5C93B483" w14:textId="77777777" w:rsidR="0040747A" w:rsidRPr="007C776A" w:rsidRDefault="0040747A" w:rsidP="0068090E">
      <w:pPr>
        <w:pStyle w:val="Cabealho1"/>
        <w:rPr>
          <w:rFonts w:ascii="Open Sans" w:hAnsi="Open Sans" w:cs="Open Sans"/>
          <w:b w:val="0"/>
        </w:rPr>
      </w:pPr>
      <w:bookmarkStart w:id="0" w:name="_Toc32236754"/>
      <w:bookmarkStart w:id="1" w:name="_Toc67556838"/>
      <w:r w:rsidRPr="007C776A">
        <w:rPr>
          <w:rFonts w:ascii="Open Sans" w:hAnsi="Open Sans" w:cs="Open Sans"/>
        </w:rPr>
        <w:lastRenderedPageBreak/>
        <w:t>PARTE I – CLÁUSULAS GERAIS</w:t>
      </w:r>
      <w:bookmarkEnd w:id="0"/>
      <w:bookmarkEnd w:id="1"/>
    </w:p>
    <w:p w14:paraId="2980EDD1" w14:textId="77777777" w:rsidR="0040747A" w:rsidRPr="007C776A" w:rsidRDefault="0040747A" w:rsidP="0068090E">
      <w:pPr>
        <w:pStyle w:val="Cabealho2"/>
        <w:rPr>
          <w:rFonts w:ascii="Open Sans" w:hAnsi="Open Sans" w:cs="Open Sans"/>
        </w:rPr>
      </w:pPr>
      <w:bookmarkStart w:id="2" w:name="_Toc32236755"/>
      <w:bookmarkStart w:id="3" w:name="_Toc67556839"/>
      <w:r w:rsidRPr="007C776A">
        <w:rPr>
          <w:rFonts w:ascii="Open Sans" w:hAnsi="Open Sans" w:cs="Open Sans"/>
        </w:rPr>
        <w:t>CAPÍTULO I - Disposições Gerais</w:t>
      </w:r>
      <w:bookmarkEnd w:id="2"/>
      <w:bookmarkEnd w:id="3"/>
    </w:p>
    <w:p w14:paraId="523037CD" w14:textId="77777777" w:rsidR="0040747A" w:rsidRPr="007C776A" w:rsidRDefault="0040747A" w:rsidP="00CF536F">
      <w:pPr>
        <w:pStyle w:val="03Artigo"/>
        <w:rPr>
          <w:rFonts w:ascii="Open Sans" w:hAnsi="Open Sans" w:cs="Open Sans"/>
        </w:rPr>
      </w:pPr>
      <w:bookmarkStart w:id="4" w:name="_Toc32236756"/>
      <w:bookmarkStart w:id="5" w:name="_Toc67556840"/>
      <w:r w:rsidRPr="007C776A">
        <w:rPr>
          <w:rFonts w:ascii="Open Sans" w:hAnsi="Open Sans" w:cs="Open Sans"/>
        </w:rPr>
        <w:t>Artigo 1.º | Objeto</w:t>
      </w:r>
      <w:bookmarkEnd w:id="4"/>
      <w:bookmarkEnd w:id="5"/>
    </w:p>
    <w:p w14:paraId="1ED99B40" w14:textId="627DEE4D" w:rsidR="0040747A" w:rsidRPr="007C776A" w:rsidRDefault="0040747A" w:rsidP="0068090E">
      <w:pPr>
        <w:pStyle w:val="06Textonaonumerado"/>
        <w:rPr>
          <w:rFonts w:ascii="Open Sans" w:hAnsi="Open Sans"/>
        </w:rPr>
      </w:pPr>
      <w:r w:rsidRPr="007C776A">
        <w:rPr>
          <w:rFonts w:ascii="Open Sans" w:hAnsi="Open Sans"/>
        </w:rPr>
        <w:t xml:space="preserve">O presente caderno de encargos compreende as cláusulas a incluir no contrato e tem por objeto a aquisição dos bens discriminados no anexo A, pelo Ministério da Defesa Nacional – Marinha – </w:t>
      </w:r>
      <w:r w:rsidR="00522C9C">
        <w:rPr>
          <w:rFonts w:ascii="Open Sans" w:hAnsi="Open Sans"/>
        </w:rPr>
        <w:t>Messe de Cascais</w:t>
      </w:r>
      <w:r w:rsidRPr="007C776A">
        <w:rPr>
          <w:rFonts w:ascii="Open Sans" w:hAnsi="Open Sans"/>
        </w:rPr>
        <w:t>, doravante designado por contraente público.</w:t>
      </w:r>
    </w:p>
    <w:p w14:paraId="1D25AFAF" w14:textId="77777777" w:rsidR="0040747A" w:rsidRPr="007C776A" w:rsidRDefault="0040747A" w:rsidP="00CF536F">
      <w:pPr>
        <w:pStyle w:val="03Artigo"/>
        <w:rPr>
          <w:rFonts w:ascii="Open Sans" w:hAnsi="Open Sans" w:cs="Open Sans"/>
        </w:rPr>
      </w:pPr>
      <w:bookmarkStart w:id="6" w:name="_Toc205608791"/>
      <w:bookmarkStart w:id="7" w:name="_Toc32236757"/>
      <w:bookmarkStart w:id="8" w:name="_Toc67556841"/>
      <w:r w:rsidRPr="007C776A">
        <w:rPr>
          <w:rFonts w:ascii="Open Sans" w:hAnsi="Open Sans" w:cs="Open Sans"/>
        </w:rPr>
        <w:t>Artigo 2.º</w:t>
      </w:r>
      <w:bookmarkEnd w:id="6"/>
      <w:r w:rsidRPr="007C776A">
        <w:rPr>
          <w:rFonts w:ascii="Open Sans" w:hAnsi="Open Sans" w:cs="Open Sans"/>
        </w:rPr>
        <w:t xml:space="preserve"> | Contrato</w:t>
      </w:r>
      <w:bookmarkEnd w:id="7"/>
      <w:bookmarkEnd w:id="8"/>
    </w:p>
    <w:p w14:paraId="49D18059" w14:textId="77777777" w:rsidR="0040747A" w:rsidRPr="007C776A" w:rsidRDefault="0040747A" w:rsidP="0068090E">
      <w:pPr>
        <w:pStyle w:val="04Numerado1"/>
        <w:rPr>
          <w:rFonts w:ascii="Open Sans" w:hAnsi="Open Sans"/>
          <w:spacing w:val="20"/>
        </w:rPr>
      </w:pPr>
      <w:r w:rsidRPr="007C776A">
        <w:rPr>
          <w:rFonts w:ascii="Open Sans" w:hAnsi="Open Sans"/>
        </w:rPr>
        <w:t>O contrato é composto pelo respetivo clausulado contratual e os seus anexos, caso o contrato seja reduzido a escrito</w:t>
      </w:r>
      <w:r w:rsidRPr="007C776A">
        <w:rPr>
          <w:rFonts w:ascii="Open Sans" w:hAnsi="Open Sans"/>
          <w:spacing w:val="20"/>
        </w:rPr>
        <w:t>.</w:t>
      </w:r>
    </w:p>
    <w:p w14:paraId="0535C3E2" w14:textId="77777777" w:rsidR="0040747A" w:rsidRPr="007C776A" w:rsidRDefault="0040747A" w:rsidP="0068090E">
      <w:pPr>
        <w:pStyle w:val="04Numerado1"/>
        <w:rPr>
          <w:rFonts w:ascii="Open Sans" w:hAnsi="Open Sans"/>
          <w:spacing w:val="20"/>
        </w:rPr>
      </w:pPr>
      <w:r w:rsidRPr="007C776A">
        <w:rPr>
          <w:rFonts w:ascii="Open Sans" w:hAnsi="Open Sans"/>
        </w:rPr>
        <w:t>O contrato a celebrar integrará os seguintes elementos</w:t>
      </w:r>
      <w:r w:rsidRPr="007C776A">
        <w:rPr>
          <w:rFonts w:ascii="Open Sans" w:hAnsi="Open Sans"/>
          <w:spacing w:val="20"/>
        </w:rPr>
        <w:t>:</w:t>
      </w:r>
    </w:p>
    <w:p w14:paraId="7AA857A4" w14:textId="77777777" w:rsidR="0040747A" w:rsidRPr="007C776A" w:rsidRDefault="0040747A" w:rsidP="0068090E">
      <w:pPr>
        <w:pStyle w:val="05Numerado2"/>
        <w:rPr>
          <w:rFonts w:ascii="Open Sans" w:hAnsi="Open Sans"/>
          <w:spacing w:val="20"/>
        </w:rPr>
      </w:pPr>
      <w:r w:rsidRPr="007C776A">
        <w:rPr>
          <w:rFonts w:ascii="Open Sans" w:hAnsi="Open Sans"/>
        </w:rPr>
        <w:t>Os suprimentos dos erros e das omissões do caderno de encargos identificados pelos concorrentes, desde que expressamente aceites pelo órgão competente para a decisão a contratar</w:t>
      </w:r>
      <w:r w:rsidRPr="007C776A">
        <w:rPr>
          <w:rFonts w:ascii="Open Sans" w:hAnsi="Open Sans"/>
          <w:spacing w:val="20"/>
        </w:rPr>
        <w:t>;</w:t>
      </w:r>
    </w:p>
    <w:p w14:paraId="273724AB" w14:textId="77777777" w:rsidR="0040747A" w:rsidRPr="007C776A" w:rsidRDefault="0040747A" w:rsidP="0068090E">
      <w:pPr>
        <w:pStyle w:val="05Numerado2"/>
        <w:rPr>
          <w:rFonts w:ascii="Open Sans" w:hAnsi="Open Sans"/>
          <w:spacing w:val="20"/>
        </w:rPr>
      </w:pPr>
      <w:r w:rsidRPr="007C776A">
        <w:rPr>
          <w:rFonts w:ascii="Open Sans" w:hAnsi="Open Sans"/>
        </w:rPr>
        <w:t>Os esclarecimentos e as retificações relativos ao caderno de encargos</w:t>
      </w:r>
      <w:r w:rsidRPr="007C776A">
        <w:rPr>
          <w:rFonts w:ascii="Open Sans" w:hAnsi="Open Sans"/>
          <w:spacing w:val="20"/>
        </w:rPr>
        <w:t>;</w:t>
      </w:r>
    </w:p>
    <w:p w14:paraId="098671CA" w14:textId="1F6A48C3" w:rsidR="0040747A" w:rsidRPr="007C776A" w:rsidRDefault="0040747A" w:rsidP="0068090E">
      <w:pPr>
        <w:pStyle w:val="05Numerado2"/>
        <w:rPr>
          <w:rFonts w:ascii="Open Sans" w:hAnsi="Open Sans"/>
          <w:spacing w:val="20"/>
        </w:rPr>
      </w:pPr>
      <w:r w:rsidRPr="007C776A">
        <w:rPr>
          <w:rFonts w:ascii="Open Sans" w:hAnsi="Open Sans"/>
        </w:rPr>
        <w:t xml:space="preserve">O </w:t>
      </w:r>
      <w:r w:rsidR="0058268F">
        <w:rPr>
          <w:rFonts w:ascii="Open Sans" w:hAnsi="Open Sans"/>
        </w:rPr>
        <w:t>caderno de encargos e respetivo</w:t>
      </w:r>
      <w:r w:rsidRPr="007C776A">
        <w:rPr>
          <w:rFonts w:ascii="Open Sans" w:hAnsi="Open Sans"/>
        </w:rPr>
        <w:t xml:space="preserve"> anexo</w:t>
      </w:r>
      <w:r w:rsidRPr="007C776A">
        <w:rPr>
          <w:rFonts w:ascii="Open Sans" w:hAnsi="Open Sans"/>
          <w:spacing w:val="20"/>
        </w:rPr>
        <w:t>;</w:t>
      </w:r>
    </w:p>
    <w:p w14:paraId="05C818AB" w14:textId="77777777" w:rsidR="0040747A" w:rsidRPr="007C776A" w:rsidRDefault="0040747A" w:rsidP="0068090E">
      <w:pPr>
        <w:pStyle w:val="05Numerado2"/>
        <w:rPr>
          <w:rFonts w:ascii="Open Sans" w:hAnsi="Open Sans"/>
          <w:spacing w:val="20"/>
        </w:rPr>
      </w:pPr>
      <w:r w:rsidRPr="007C776A">
        <w:rPr>
          <w:rFonts w:ascii="Open Sans" w:hAnsi="Open Sans"/>
        </w:rPr>
        <w:t>A proposta adjudicada</w:t>
      </w:r>
      <w:r w:rsidRPr="007C776A">
        <w:rPr>
          <w:rFonts w:ascii="Open Sans" w:hAnsi="Open Sans"/>
          <w:spacing w:val="20"/>
        </w:rPr>
        <w:t>;</w:t>
      </w:r>
    </w:p>
    <w:p w14:paraId="68671A21" w14:textId="77777777" w:rsidR="0040747A" w:rsidRPr="007C776A" w:rsidRDefault="0040747A" w:rsidP="0068090E">
      <w:pPr>
        <w:pStyle w:val="05Numerado2"/>
        <w:rPr>
          <w:rFonts w:ascii="Open Sans" w:hAnsi="Open Sans"/>
          <w:spacing w:val="20"/>
        </w:rPr>
      </w:pPr>
      <w:r w:rsidRPr="007C776A">
        <w:rPr>
          <w:rFonts w:ascii="Open Sans" w:hAnsi="Open Sans"/>
        </w:rPr>
        <w:t>Os esclarecimentos sobre a proposta adjudicada prestados pelo adjudicatário</w:t>
      </w:r>
      <w:r w:rsidRPr="007C776A">
        <w:rPr>
          <w:rFonts w:ascii="Open Sans" w:hAnsi="Open Sans"/>
          <w:spacing w:val="20"/>
        </w:rPr>
        <w:t>.</w:t>
      </w:r>
    </w:p>
    <w:p w14:paraId="5662652A" w14:textId="0719E71A" w:rsidR="0040747A" w:rsidRDefault="0040747A" w:rsidP="0068090E">
      <w:pPr>
        <w:pStyle w:val="04Numerado1"/>
        <w:rPr>
          <w:rFonts w:ascii="Open Sans" w:hAnsi="Open Sans"/>
        </w:rPr>
      </w:pPr>
      <w:r w:rsidRPr="007C776A">
        <w:rPr>
          <w:rFonts w:ascii="Open Sans" w:hAnsi="Open Sans"/>
        </w:rPr>
        <w:t>Em caso de dúvida ou divergência entre os documentos acima referidos, prevalecem os documentos pela ordem indicada no número anterior.</w:t>
      </w:r>
    </w:p>
    <w:p w14:paraId="07C37D08" w14:textId="4D239E88" w:rsidR="008834DE" w:rsidRPr="005F2FAA" w:rsidRDefault="006D7F57" w:rsidP="00C32126">
      <w:pPr>
        <w:pStyle w:val="04Numerado1"/>
        <w:rPr>
          <w:rFonts w:ascii="Open Sans" w:hAnsi="Open Sans"/>
        </w:rPr>
      </w:pPr>
      <w:r w:rsidRPr="006D7F57">
        <w:rPr>
          <w:rFonts w:ascii="Open Sans" w:hAnsi="Open Sans"/>
        </w:rPr>
        <w:t>Também em caso de divergência entre os documentos referidos no n.º 2 do presente artigo e o clausulado do contrato, prevalecem os primeiros, salvo quanto aos ajustamentos propostos de acordo com o disposto no artigo 99.º do CCP e aceites pelo adjudicatário nos termos do disposto no artigo 101.º do mesmo Código</w:t>
      </w:r>
      <w:r w:rsidR="005F2FAA">
        <w:rPr>
          <w:rFonts w:ascii="Open Sans" w:hAnsi="Open Sans"/>
        </w:rPr>
        <w:t>.</w:t>
      </w:r>
    </w:p>
    <w:p w14:paraId="17CFDBCB" w14:textId="77777777" w:rsidR="0040747A" w:rsidRPr="007C776A" w:rsidRDefault="0040747A" w:rsidP="00CF536F">
      <w:pPr>
        <w:pStyle w:val="03Artigo"/>
        <w:rPr>
          <w:rFonts w:ascii="Open Sans" w:hAnsi="Open Sans" w:cs="Open Sans"/>
        </w:rPr>
      </w:pPr>
      <w:bookmarkStart w:id="9" w:name="_Toc32236758"/>
      <w:bookmarkStart w:id="10" w:name="_Toc67556842"/>
      <w:r w:rsidRPr="007C776A">
        <w:rPr>
          <w:rFonts w:ascii="Open Sans" w:hAnsi="Open Sans" w:cs="Open Sans"/>
        </w:rPr>
        <w:t>Artigo 3.º | Duração e vigência do Contrato</w:t>
      </w:r>
      <w:bookmarkEnd w:id="9"/>
      <w:bookmarkEnd w:id="10"/>
    </w:p>
    <w:p w14:paraId="1C2FC4ED" w14:textId="77777777" w:rsidR="0040747A" w:rsidRPr="007C776A" w:rsidRDefault="0040747A" w:rsidP="00682ACA">
      <w:pPr>
        <w:pStyle w:val="04Numerado1"/>
        <w:numPr>
          <w:ilvl w:val="0"/>
          <w:numId w:val="4"/>
        </w:numPr>
        <w:rPr>
          <w:rFonts w:ascii="Open Sans" w:hAnsi="Open Sans"/>
        </w:rPr>
      </w:pPr>
      <w:r w:rsidRPr="007C776A">
        <w:rPr>
          <w:rFonts w:ascii="Open Sans" w:hAnsi="Open Sans"/>
        </w:rPr>
        <w:t>O contrato entrará em vigor no dia útil seguinte à sua assinatura, ou no dia útil seguinte ao envio do Pedido de Compra pelo contraente público, conforme aplicável.</w:t>
      </w:r>
    </w:p>
    <w:p w14:paraId="6FA28B31" w14:textId="77777777" w:rsidR="0040747A" w:rsidRPr="007C776A" w:rsidRDefault="0040747A" w:rsidP="00682ACA">
      <w:pPr>
        <w:pStyle w:val="04Numerado1"/>
        <w:numPr>
          <w:ilvl w:val="0"/>
          <w:numId w:val="4"/>
        </w:numPr>
        <w:rPr>
          <w:rFonts w:ascii="Open Sans" w:hAnsi="Open Sans"/>
        </w:rPr>
      </w:pPr>
      <w:r w:rsidRPr="007C776A">
        <w:rPr>
          <w:rFonts w:ascii="Open Sans" w:hAnsi="Open Sans"/>
        </w:rPr>
        <w:t>O contrato cessará quando forem quitadas todas as prestações.</w:t>
      </w:r>
    </w:p>
    <w:p w14:paraId="49C2C180" w14:textId="69EEF5A9" w:rsidR="0040747A" w:rsidRPr="007C776A" w:rsidRDefault="0040747A" w:rsidP="00682ACA">
      <w:pPr>
        <w:pStyle w:val="04Numerado1"/>
        <w:numPr>
          <w:ilvl w:val="0"/>
          <w:numId w:val="4"/>
        </w:numPr>
        <w:rPr>
          <w:rFonts w:ascii="Open Sans" w:hAnsi="Open Sans"/>
        </w:rPr>
      </w:pPr>
      <w:r w:rsidRPr="007C776A">
        <w:rPr>
          <w:rFonts w:ascii="Open Sans" w:hAnsi="Open Sans"/>
        </w:rPr>
        <w:t xml:space="preserve">A entrega dos bens será efetuada </w:t>
      </w:r>
      <w:r w:rsidR="00522C9C">
        <w:rPr>
          <w:rFonts w:ascii="Open Sans" w:hAnsi="Open Sans"/>
        </w:rPr>
        <w:t>no prazo máximo definido no Anexo A ao presente procedimento</w:t>
      </w:r>
      <w:r w:rsidRPr="007C776A">
        <w:rPr>
          <w:rFonts w:ascii="Open Sans" w:hAnsi="Open Sans"/>
        </w:rPr>
        <w:t>, a contar da data mencionada no ponto 1.</w:t>
      </w:r>
    </w:p>
    <w:p w14:paraId="4F861827" w14:textId="77777777" w:rsidR="0040747A" w:rsidRPr="007C776A" w:rsidRDefault="0040747A" w:rsidP="00CF536F">
      <w:pPr>
        <w:pStyle w:val="03Artigo"/>
        <w:rPr>
          <w:rFonts w:ascii="Open Sans" w:hAnsi="Open Sans" w:cs="Open Sans"/>
        </w:rPr>
      </w:pPr>
      <w:bookmarkStart w:id="11" w:name="_Toc32236759"/>
      <w:bookmarkStart w:id="12" w:name="_Toc67556843"/>
      <w:r w:rsidRPr="007C776A">
        <w:rPr>
          <w:rFonts w:ascii="Open Sans" w:hAnsi="Open Sans" w:cs="Open Sans"/>
        </w:rPr>
        <w:t>Artigo 4.º | Local de entrega dos bens</w:t>
      </w:r>
      <w:bookmarkEnd w:id="11"/>
      <w:bookmarkEnd w:id="12"/>
    </w:p>
    <w:p w14:paraId="66596309" w14:textId="74806E84" w:rsidR="0040747A" w:rsidRPr="007C776A" w:rsidRDefault="0040747A" w:rsidP="00BA7826">
      <w:pPr>
        <w:pStyle w:val="04Numerado1"/>
        <w:numPr>
          <w:ilvl w:val="0"/>
          <w:numId w:val="5"/>
        </w:numPr>
        <w:rPr>
          <w:rFonts w:ascii="Open Sans" w:hAnsi="Open Sans"/>
        </w:rPr>
      </w:pPr>
      <w:r w:rsidRPr="007C776A">
        <w:rPr>
          <w:rFonts w:ascii="Open Sans" w:hAnsi="Open Sans"/>
        </w:rPr>
        <w:t xml:space="preserve">Os bens serão entregues na </w:t>
      </w:r>
      <w:r w:rsidR="00522C9C">
        <w:rPr>
          <w:rFonts w:ascii="Open Sans" w:hAnsi="Open Sans"/>
        </w:rPr>
        <w:t>Messe de Cascais, sito na Rua Fernandes Tomás nº 4, 2750-342 Cascais</w:t>
      </w:r>
      <w:r w:rsidRPr="007C776A">
        <w:rPr>
          <w:rFonts w:ascii="Open Sans" w:hAnsi="Open Sans"/>
        </w:rPr>
        <w:t>.</w:t>
      </w:r>
    </w:p>
    <w:p w14:paraId="0E394C6E" w14:textId="77777777" w:rsidR="0040747A" w:rsidRPr="007C776A" w:rsidRDefault="0040747A" w:rsidP="00BA7826">
      <w:pPr>
        <w:pStyle w:val="04Numerado1"/>
        <w:rPr>
          <w:rFonts w:ascii="Open Sans" w:hAnsi="Open Sans"/>
        </w:rPr>
      </w:pPr>
      <w:r w:rsidRPr="007C776A">
        <w:rPr>
          <w:rFonts w:ascii="Open Sans" w:hAnsi="Open Sans"/>
        </w:rPr>
        <w:t>O adjudicatário obriga-se a disponibilizar, simultaneamente com a entrega dos bens objeto do contrato, o seguinte:</w:t>
      </w:r>
    </w:p>
    <w:p w14:paraId="4735CA9D" w14:textId="77777777" w:rsidR="0040747A" w:rsidRPr="007C776A" w:rsidRDefault="0040747A" w:rsidP="00D47E62">
      <w:pPr>
        <w:pStyle w:val="04Numerado1"/>
        <w:numPr>
          <w:ilvl w:val="0"/>
          <w:numId w:val="34"/>
        </w:numPr>
        <w:rPr>
          <w:rFonts w:ascii="Open Sans" w:hAnsi="Open Sans"/>
        </w:rPr>
      </w:pPr>
      <w:r w:rsidRPr="007C776A">
        <w:rPr>
          <w:rFonts w:ascii="Open Sans" w:hAnsi="Open Sans"/>
        </w:rPr>
        <w:t>Toda documentação que seja necessária para a boa e integral utilização daqueles;</w:t>
      </w:r>
    </w:p>
    <w:p w14:paraId="75AABAC7" w14:textId="77777777" w:rsidR="0040747A" w:rsidRPr="007C776A" w:rsidRDefault="0040747A" w:rsidP="00D47E62">
      <w:pPr>
        <w:pStyle w:val="04Numerado1"/>
        <w:numPr>
          <w:ilvl w:val="0"/>
          <w:numId w:val="34"/>
        </w:numPr>
        <w:rPr>
          <w:rFonts w:ascii="Open Sans" w:hAnsi="Open Sans"/>
        </w:rPr>
      </w:pPr>
      <w:r w:rsidRPr="007C776A">
        <w:rPr>
          <w:rFonts w:ascii="Open Sans" w:hAnsi="Open Sans"/>
        </w:rPr>
        <w:t>Certificados de origem e de conformidade técnica, caso aplicável.</w:t>
      </w:r>
    </w:p>
    <w:p w14:paraId="31CC6B04" w14:textId="77777777" w:rsidR="0040747A" w:rsidRPr="007C776A" w:rsidRDefault="0040747A" w:rsidP="00BA7826">
      <w:pPr>
        <w:pStyle w:val="04Numerado1"/>
        <w:rPr>
          <w:rFonts w:ascii="Open Sans" w:hAnsi="Open Sans"/>
        </w:rPr>
      </w:pPr>
      <w:r w:rsidRPr="007C776A">
        <w:rPr>
          <w:rFonts w:ascii="Open Sans" w:hAnsi="Open Sans"/>
        </w:rPr>
        <w:t>O não cumprimento do referido em 2. implicará a rejeição do material;</w:t>
      </w:r>
    </w:p>
    <w:p w14:paraId="0A3242B6" w14:textId="77777777" w:rsidR="0040747A" w:rsidRPr="007C776A" w:rsidRDefault="0040747A" w:rsidP="00BA7826">
      <w:pPr>
        <w:pStyle w:val="04Numerado1"/>
        <w:rPr>
          <w:rFonts w:ascii="Open Sans" w:hAnsi="Open Sans"/>
          <w:spacing w:val="20"/>
        </w:rPr>
      </w:pPr>
      <w:r w:rsidRPr="007C776A">
        <w:rPr>
          <w:rFonts w:ascii="Open Sans" w:hAnsi="Open Sans"/>
        </w:rPr>
        <w:lastRenderedPageBreak/>
        <w:t>Todas as despesas e custos com o transporte dos bens objeto do contrato para o local de entrega são da responsabilidade do adjudicatário</w:t>
      </w:r>
      <w:r w:rsidRPr="007C776A">
        <w:rPr>
          <w:rFonts w:ascii="Open Sans" w:hAnsi="Open Sans"/>
          <w:spacing w:val="20"/>
        </w:rPr>
        <w:t>.</w:t>
      </w:r>
    </w:p>
    <w:p w14:paraId="4535F3D1" w14:textId="77777777" w:rsidR="0040747A" w:rsidRPr="007C776A" w:rsidRDefault="0040747A" w:rsidP="0040747A">
      <w:pPr>
        <w:pStyle w:val="Corpodetexto2"/>
        <w:tabs>
          <w:tab w:val="left" w:leader="underscore" w:pos="9639"/>
        </w:tabs>
        <w:overflowPunct/>
        <w:autoSpaceDE/>
        <w:autoSpaceDN/>
        <w:adjustRightInd/>
        <w:spacing w:line="276" w:lineRule="auto"/>
        <w:ind w:left="300"/>
        <w:mirrorIndents/>
        <w:jc w:val="both"/>
        <w:textAlignment w:val="auto"/>
        <w:rPr>
          <w:rFonts w:ascii="Open Sans" w:hAnsi="Open Sans" w:cs="Open Sans"/>
          <w:b/>
          <w:bCs/>
          <w:color w:val="4F81BD" w:themeColor="accent1"/>
          <w:sz w:val="22"/>
          <w:szCs w:val="22"/>
        </w:rPr>
      </w:pPr>
    </w:p>
    <w:p w14:paraId="41D77F81" w14:textId="77777777" w:rsidR="0040747A" w:rsidRPr="007C776A" w:rsidRDefault="0040747A" w:rsidP="00682ACA">
      <w:pPr>
        <w:pStyle w:val="Cabealho2"/>
        <w:rPr>
          <w:rFonts w:ascii="Open Sans" w:hAnsi="Open Sans" w:cs="Open Sans"/>
        </w:rPr>
      </w:pPr>
      <w:bookmarkStart w:id="13" w:name="_Toc32236760"/>
      <w:bookmarkStart w:id="14" w:name="_Toc67556844"/>
      <w:r w:rsidRPr="007C776A">
        <w:rPr>
          <w:rFonts w:ascii="Open Sans" w:hAnsi="Open Sans" w:cs="Open Sans"/>
        </w:rPr>
        <w:t>CAPÍTULO II – Obrigações Contratuais</w:t>
      </w:r>
      <w:bookmarkEnd w:id="13"/>
      <w:bookmarkEnd w:id="14"/>
    </w:p>
    <w:p w14:paraId="034344E5" w14:textId="77777777" w:rsidR="0040747A" w:rsidRPr="007C776A" w:rsidRDefault="0040747A" w:rsidP="0068090E">
      <w:pPr>
        <w:pStyle w:val="Cabealho2"/>
        <w:rPr>
          <w:rFonts w:ascii="Open Sans" w:hAnsi="Open Sans" w:cs="Open Sans"/>
        </w:rPr>
      </w:pPr>
      <w:bookmarkStart w:id="15" w:name="_Toc32236761"/>
      <w:bookmarkStart w:id="16" w:name="_Toc67556845"/>
      <w:r w:rsidRPr="007C776A">
        <w:rPr>
          <w:rFonts w:ascii="Open Sans" w:hAnsi="Open Sans" w:cs="Open Sans"/>
        </w:rPr>
        <w:t>SECÇÃO I - Obrigações do Adjudicatário</w:t>
      </w:r>
      <w:bookmarkEnd w:id="15"/>
      <w:bookmarkEnd w:id="16"/>
    </w:p>
    <w:p w14:paraId="46B6AE2D" w14:textId="77777777" w:rsidR="0040747A" w:rsidRPr="007C776A" w:rsidRDefault="0040747A" w:rsidP="00CF536F">
      <w:pPr>
        <w:pStyle w:val="03Artigo"/>
        <w:rPr>
          <w:rFonts w:ascii="Open Sans" w:hAnsi="Open Sans" w:cs="Open Sans"/>
        </w:rPr>
      </w:pPr>
      <w:bookmarkStart w:id="17" w:name="_Toc32236762"/>
      <w:bookmarkStart w:id="18" w:name="_Toc67556846"/>
      <w:r w:rsidRPr="007C776A">
        <w:rPr>
          <w:rFonts w:ascii="Open Sans" w:hAnsi="Open Sans" w:cs="Open Sans"/>
        </w:rPr>
        <w:t>Artigo 5.º | Obrigações principais do adjudicatário</w:t>
      </w:r>
      <w:bookmarkEnd w:id="17"/>
      <w:bookmarkEnd w:id="18"/>
    </w:p>
    <w:p w14:paraId="6944DBE6" w14:textId="77777777" w:rsidR="0040747A" w:rsidRPr="007C776A" w:rsidRDefault="0040747A" w:rsidP="00682ACA">
      <w:pPr>
        <w:pStyle w:val="04Numerado1"/>
        <w:numPr>
          <w:ilvl w:val="0"/>
          <w:numId w:val="6"/>
        </w:numPr>
        <w:rPr>
          <w:rFonts w:ascii="Open Sans" w:hAnsi="Open Sans"/>
          <w:spacing w:val="20"/>
        </w:rPr>
      </w:pPr>
      <w:r w:rsidRPr="007C776A">
        <w:rPr>
          <w:rStyle w:val="06TextonaonumeradoCarter"/>
          <w:rFonts w:ascii="Open Sans" w:hAnsi="Open Sans"/>
        </w:rPr>
        <w:t>Sem prejuízo de outras obrigações previstas na legislação aplicável, no presente Caderno de Encargos ou nas cláusulas contratuais, da celebração do contrato decorrem para o adjudicatário as seguintes</w:t>
      </w:r>
      <w:r w:rsidRPr="007C776A">
        <w:rPr>
          <w:rFonts w:ascii="Open Sans" w:hAnsi="Open Sans"/>
        </w:rPr>
        <w:t xml:space="preserve"> obrigações</w:t>
      </w:r>
      <w:r w:rsidRPr="007C776A">
        <w:rPr>
          <w:rFonts w:ascii="Open Sans" w:hAnsi="Open Sans"/>
          <w:spacing w:val="20"/>
        </w:rPr>
        <w:t>:</w:t>
      </w:r>
    </w:p>
    <w:p w14:paraId="11B4F873" w14:textId="77777777" w:rsidR="0040747A" w:rsidRPr="007C776A" w:rsidRDefault="0040747A" w:rsidP="00682ACA">
      <w:pPr>
        <w:pStyle w:val="05Numerado2"/>
        <w:numPr>
          <w:ilvl w:val="0"/>
          <w:numId w:val="7"/>
        </w:numPr>
        <w:rPr>
          <w:rFonts w:ascii="Open Sans" w:hAnsi="Open Sans"/>
          <w:spacing w:val="20"/>
        </w:rPr>
      </w:pPr>
      <w:r w:rsidRPr="007C776A">
        <w:rPr>
          <w:rFonts w:ascii="Open Sans" w:hAnsi="Open Sans"/>
        </w:rPr>
        <w:t>Obrigação de entrega dos bens identificados na sua proposta no prazo indicado no artigo anterior</w:t>
      </w:r>
      <w:r w:rsidRPr="007C776A">
        <w:rPr>
          <w:rFonts w:ascii="Open Sans" w:hAnsi="Open Sans"/>
          <w:spacing w:val="20"/>
        </w:rPr>
        <w:t>;</w:t>
      </w:r>
    </w:p>
    <w:p w14:paraId="66AC0AD9" w14:textId="77777777" w:rsidR="0040747A" w:rsidRPr="007C776A" w:rsidRDefault="0040747A" w:rsidP="0068090E">
      <w:pPr>
        <w:pStyle w:val="05Numerado2"/>
        <w:rPr>
          <w:rFonts w:ascii="Open Sans" w:hAnsi="Open Sans"/>
          <w:spacing w:val="20"/>
        </w:rPr>
      </w:pPr>
      <w:r w:rsidRPr="007C776A">
        <w:rPr>
          <w:rFonts w:ascii="Open Sans" w:hAnsi="Open Sans"/>
        </w:rPr>
        <w:t>Obrigação de garantia dos bens</w:t>
      </w:r>
      <w:r w:rsidRPr="007C776A">
        <w:rPr>
          <w:rFonts w:ascii="Open Sans" w:hAnsi="Open Sans"/>
          <w:spacing w:val="20"/>
        </w:rPr>
        <w:t>;</w:t>
      </w:r>
    </w:p>
    <w:p w14:paraId="71291413" w14:textId="77777777" w:rsidR="0040747A" w:rsidRPr="007C776A" w:rsidRDefault="0040747A" w:rsidP="0068090E">
      <w:pPr>
        <w:pStyle w:val="05Numerado2"/>
        <w:rPr>
          <w:rFonts w:ascii="Open Sans" w:hAnsi="Open Sans"/>
        </w:rPr>
      </w:pPr>
      <w:r w:rsidRPr="007C776A">
        <w:rPr>
          <w:rFonts w:ascii="Open Sans" w:hAnsi="Open Sans"/>
        </w:rPr>
        <w:t>Obrigação de pagamento de todas as despesas decorrentes de prestação de cauções e do processo de fiscalização prévia pelo Tribunal de Contas, se aplicável;</w:t>
      </w:r>
    </w:p>
    <w:p w14:paraId="4FF416A9" w14:textId="2248A093" w:rsidR="0040747A" w:rsidRPr="007C776A" w:rsidRDefault="0040747A" w:rsidP="0068090E">
      <w:pPr>
        <w:pStyle w:val="05Numerado2"/>
        <w:rPr>
          <w:rFonts w:ascii="Open Sans" w:hAnsi="Open Sans"/>
          <w:spacing w:val="20"/>
        </w:rPr>
      </w:pPr>
      <w:r w:rsidRPr="007C776A">
        <w:rPr>
          <w:rFonts w:ascii="Open Sans" w:hAnsi="Open Sans"/>
        </w:rPr>
        <w:t xml:space="preserve">Obrigação de manter </w:t>
      </w:r>
      <w:r w:rsidR="00407E15">
        <w:rPr>
          <w:rFonts w:ascii="Open Sans" w:hAnsi="Open Sans"/>
        </w:rPr>
        <w:t xml:space="preserve">a entidade adjudicante </w:t>
      </w:r>
      <w:r w:rsidRPr="007C776A">
        <w:rPr>
          <w:rFonts w:ascii="Open Sans" w:hAnsi="Open Sans"/>
        </w:rPr>
        <w:t>atualizad</w:t>
      </w:r>
      <w:r w:rsidR="000035DB">
        <w:rPr>
          <w:rFonts w:ascii="Open Sans" w:hAnsi="Open Sans"/>
        </w:rPr>
        <w:t>a</w:t>
      </w:r>
      <w:r w:rsidRPr="007C776A">
        <w:rPr>
          <w:rFonts w:ascii="Open Sans" w:hAnsi="Open Sans"/>
        </w:rPr>
        <w:t xml:space="preserve"> das contribuições perante a Segurança Social e as Finanças, através das respetivas declarações ou certidões, sem as quais não serão efetuados pagamentos</w:t>
      </w:r>
      <w:r w:rsidRPr="007C776A">
        <w:rPr>
          <w:rFonts w:ascii="Open Sans" w:hAnsi="Open Sans"/>
          <w:spacing w:val="20"/>
        </w:rPr>
        <w:t>.</w:t>
      </w:r>
    </w:p>
    <w:p w14:paraId="621631AD" w14:textId="77777777" w:rsidR="0040747A" w:rsidRPr="007C776A" w:rsidRDefault="0040747A" w:rsidP="00CF536F">
      <w:pPr>
        <w:pStyle w:val="03Artigo"/>
        <w:rPr>
          <w:rFonts w:ascii="Open Sans" w:hAnsi="Open Sans" w:cs="Open Sans"/>
        </w:rPr>
      </w:pPr>
      <w:bookmarkStart w:id="19" w:name="_Toc32236763"/>
      <w:bookmarkStart w:id="20" w:name="_Toc67556847"/>
      <w:r w:rsidRPr="007C776A">
        <w:rPr>
          <w:rFonts w:ascii="Open Sans" w:hAnsi="Open Sans" w:cs="Open Sans"/>
        </w:rPr>
        <w:t>Artigo 6.º | Conformidade dos bens</w:t>
      </w:r>
      <w:bookmarkEnd w:id="19"/>
      <w:bookmarkEnd w:id="20"/>
    </w:p>
    <w:p w14:paraId="087CA35A" w14:textId="77777777" w:rsidR="0040747A" w:rsidRPr="007C776A" w:rsidRDefault="0040747A" w:rsidP="00682ACA">
      <w:pPr>
        <w:pStyle w:val="04Numerado1"/>
        <w:numPr>
          <w:ilvl w:val="0"/>
          <w:numId w:val="8"/>
        </w:numPr>
        <w:rPr>
          <w:rFonts w:ascii="Open Sans" w:hAnsi="Open Sans"/>
          <w:spacing w:val="20"/>
        </w:rPr>
      </w:pPr>
      <w:r w:rsidRPr="007C776A">
        <w:rPr>
          <w:rFonts w:ascii="Open Sans" w:hAnsi="Open Sans"/>
        </w:rPr>
        <w:t>O adjudicatário obriga-se a entregar ao contraente público os bens objeto do contrato com as caraterísticas, especificações e requisitos técnicos, incluindo a conformidade com a amostra entregue durante a tramitação procedimental, caso aplicável.</w:t>
      </w:r>
    </w:p>
    <w:p w14:paraId="30935D95" w14:textId="77777777" w:rsidR="0040747A" w:rsidRPr="007C776A" w:rsidRDefault="0040747A" w:rsidP="0068090E">
      <w:pPr>
        <w:pStyle w:val="04Numerado1"/>
        <w:rPr>
          <w:rFonts w:ascii="Open Sans" w:hAnsi="Open Sans"/>
          <w:spacing w:val="20"/>
        </w:rPr>
      </w:pPr>
      <w:r w:rsidRPr="007C776A">
        <w:rPr>
          <w:rFonts w:ascii="Open Sans" w:hAnsi="Open Sans"/>
        </w:rPr>
        <w:t>Os bens objeto do contrato devem ser entregues em perfeitas condições de serem utilizados para os fins a que se destinam, devem ser igualmente adequados às utilizações habitualmente dadas aos bens do mesmo tipo e, ainda, terem as qualidades e o desempenho habituais nos bens do mesmo tipo e que a entidade adjudicante pode razoavelmente esperar, atendendo à natureza do bem e, eventualmente, às declarações públicas sobre as suas características concretas feitas pelo produtor ou pelo seu representante, nomeadamente na publicidade ou na rotulagem.</w:t>
      </w:r>
    </w:p>
    <w:p w14:paraId="2079E536" w14:textId="77777777" w:rsidR="0040747A" w:rsidRPr="007C776A" w:rsidRDefault="0040747A" w:rsidP="0068090E">
      <w:pPr>
        <w:pStyle w:val="04Numerado1"/>
        <w:rPr>
          <w:rFonts w:ascii="Open Sans" w:hAnsi="Open Sans"/>
          <w:spacing w:val="20"/>
        </w:rPr>
      </w:pPr>
      <w:r w:rsidRPr="007C776A">
        <w:rPr>
          <w:rFonts w:ascii="Open Sans" w:hAnsi="Open Sans"/>
        </w:rPr>
        <w:t>O adjudicatário é responsável, perante o contraente público, por qualquer discrepância dos bens objeto do contrato, que exista no momento em que os bens lhe são entregues</w:t>
      </w:r>
      <w:r w:rsidRPr="007C776A">
        <w:rPr>
          <w:rFonts w:ascii="Open Sans" w:hAnsi="Open Sans"/>
          <w:spacing w:val="20"/>
        </w:rPr>
        <w:t>.</w:t>
      </w:r>
    </w:p>
    <w:p w14:paraId="7F5B186A" w14:textId="77777777" w:rsidR="0040747A" w:rsidRPr="007C776A" w:rsidRDefault="0040747A" w:rsidP="00CF536F">
      <w:pPr>
        <w:pStyle w:val="03Artigo"/>
        <w:rPr>
          <w:rFonts w:ascii="Open Sans" w:hAnsi="Open Sans" w:cs="Open Sans"/>
        </w:rPr>
      </w:pPr>
      <w:bookmarkStart w:id="21" w:name="_Toc32236764"/>
      <w:bookmarkStart w:id="22" w:name="_Toc67556848"/>
      <w:r w:rsidRPr="007C776A">
        <w:rPr>
          <w:rFonts w:ascii="Open Sans" w:hAnsi="Open Sans" w:cs="Open Sans"/>
        </w:rPr>
        <w:t>Artigo 7.º | Inspeção dos bens</w:t>
      </w:r>
      <w:bookmarkEnd w:id="21"/>
      <w:bookmarkEnd w:id="22"/>
    </w:p>
    <w:p w14:paraId="64C48581"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t xml:space="preserve">Efetuada a entrega dos bens objeto do contrato, o contraente público, por si ou através de terceiro por ele designado, procede, no prazo de </w:t>
      </w:r>
      <w:bookmarkStart w:id="23" w:name="Text5"/>
      <w:r w:rsidRPr="007C776A">
        <w:rPr>
          <w:rFonts w:ascii="Open Sans" w:hAnsi="Open Sans"/>
        </w:rPr>
        <w:t xml:space="preserve">10 (dez) </w:t>
      </w:r>
      <w:bookmarkEnd w:id="23"/>
      <w:r w:rsidRPr="007C776A">
        <w:rPr>
          <w:rFonts w:ascii="Open Sans" w:hAnsi="Open Sans"/>
        </w:rPr>
        <w:t>dias, à inspeção quantitativa e qualitativa dos mesmos, com vista a verificar, respetivamente, se os mesmos correspondem às quantidades estabelecidas e se reúnem as caraterísticas, especificações e requisitos técnicos definidos no presente Caderno de Encargos e na proposta adjudicada, bem como outros requisitos exigidos por lei</w:t>
      </w:r>
      <w:r w:rsidRPr="007C776A">
        <w:rPr>
          <w:rFonts w:ascii="Open Sans" w:hAnsi="Open Sans"/>
          <w:spacing w:val="20"/>
        </w:rPr>
        <w:t>.</w:t>
      </w:r>
    </w:p>
    <w:p w14:paraId="62428E63"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t>A inspeção qualitativa a que se refere o número anterior incide sobre os bens fornecidos, sendo efetuada através de testes e por peritos técnicos do contraente público, para verificação das caraterísticas, especificações e requisitos qualitativos.</w:t>
      </w:r>
    </w:p>
    <w:p w14:paraId="2E5D54B7"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lastRenderedPageBreak/>
        <w:t>Durante a fase da inspeção qualitativa, o adjudicatário deve prestar aos serviços competentes do contraente público toda a cooperação e todos os esclarecimentos necessários, podendo fazer-se representar durante a realização daquela inspeção, através de pessoas devidamente credenciadas para o efeito</w:t>
      </w:r>
      <w:r w:rsidRPr="007C776A">
        <w:rPr>
          <w:rFonts w:ascii="Open Sans" w:hAnsi="Open Sans"/>
          <w:spacing w:val="20"/>
        </w:rPr>
        <w:t>.</w:t>
      </w:r>
    </w:p>
    <w:p w14:paraId="4D87C7C5"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t>Quando a inspeção qualitativa for efetuada com recurso a serviços, contratados especificamente para esse efeito, os encargos daí decorrentes, devidamente comprovados, são da responsabilidade do adjudicatário</w:t>
      </w:r>
      <w:r w:rsidRPr="007C776A">
        <w:rPr>
          <w:rFonts w:ascii="Open Sans" w:hAnsi="Open Sans"/>
          <w:spacing w:val="20"/>
        </w:rPr>
        <w:t>.</w:t>
      </w:r>
    </w:p>
    <w:p w14:paraId="6D07C1DB" w14:textId="77777777" w:rsidR="0040747A" w:rsidRPr="007C776A" w:rsidRDefault="0040747A" w:rsidP="00CF536F">
      <w:pPr>
        <w:pStyle w:val="03Artigo"/>
        <w:rPr>
          <w:rFonts w:ascii="Open Sans" w:hAnsi="Open Sans" w:cs="Open Sans"/>
        </w:rPr>
      </w:pPr>
      <w:bookmarkStart w:id="24" w:name="_Toc32236765"/>
      <w:bookmarkStart w:id="25" w:name="_Toc67556849"/>
      <w:r w:rsidRPr="007C776A">
        <w:rPr>
          <w:rFonts w:ascii="Open Sans" w:hAnsi="Open Sans" w:cs="Open Sans"/>
        </w:rPr>
        <w:t>Artigo 8.º | Inconformidades ou discrepâncias</w:t>
      </w:r>
      <w:bookmarkEnd w:id="24"/>
      <w:bookmarkEnd w:id="25"/>
      <w:r w:rsidRPr="007C776A">
        <w:rPr>
          <w:rFonts w:ascii="Open Sans" w:hAnsi="Open Sans" w:cs="Open Sans"/>
        </w:rPr>
        <w:t xml:space="preserve"> </w:t>
      </w:r>
    </w:p>
    <w:p w14:paraId="5DA4E0F9" w14:textId="13827F37" w:rsidR="0040747A" w:rsidRPr="007C776A" w:rsidRDefault="0040747A" w:rsidP="00682ACA">
      <w:pPr>
        <w:pStyle w:val="04Numerado1"/>
        <w:numPr>
          <w:ilvl w:val="0"/>
          <w:numId w:val="10"/>
        </w:numPr>
        <w:rPr>
          <w:rFonts w:ascii="Open Sans" w:hAnsi="Open Sans"/>
          <w:spacing w:val="20"/>
        </w:rPr>
      </w:pPr>
      <w:r w:rsidRPr="007C776A">
        <w:rPr>
          <w:rFonts w:ascii="Open Sans" w:hAnsi="Open Sans"/>
        </w:rPr>
        <w:t xml:space="preserve">No caso </w:t>
      </w:r>
      <w:r w:rsidR="00A872D6">
        <w:rPr>
          <w:rFonts w:ascii="Open Sans" w:hAnsi="Open Sans"/>
        </w:rPr>
        <w:t>de a</w:t>
      </w:r>
      <w:r w:rsidRPr="007C776A">
        <w:rPr>
          <w:rFonts w:ascii="Open Sans" w:hAnsi="Open Sans"/>
        </w:rPr>
        <w:t xml:space="preserve"> inspeção qualitativa indicada no artigo anterior não comprovar a total conformidade dos bens objeto do contrato, bem como a sua conformidade com as exigências legais, ou no caso de existirem discrepâncias com as caraterísticas, especificações e requisitos técnicos definidos no presente Caderno de Encargos, o contraente público deve </w:t>
      </w:r>
      <w:proofErr w:type="gramStart"/>
      <w:r w:rsidRPr="007C776A">
        <w:rPr>
          <w:rFonts w:ascii="Open Sans" w:hAnsi="Open Sans"/>
        </w:rPr>
        <w:t>disso</w:t>
      </w:r>
      <w:proofErr w:type="gramEnd"/>
      <w:r w:rsidRPr="007C776A">
        <w:rPr>
          <w:rFonts w:ascii="Open Sans" w:hAnsi="Open Sans"/>
        </w:rPr>
        <w:t xml:space="preserve"> informar, por escrito, o adjudicatário</w:t>
      </w:r>
      <w:r w:rsidRPr="007C776A">
        <w:rPr>
          <w:rFonts w:ascii="Open Sans" w:hAnsi="Open Sans"/>
          <w:spacing w:val="20"/>
        </w:rPr>
        <w:t>.</w:t>
      </w:r>
    </w:p>
    <w:p w14:paraId="19579863" w14:textId="77777777" w:rsidR="0040747A" w:rsidRPr="007C776A" w:rsidRDefault="0040747A" w:rsidP="00682ACA">
      <w:pPr>
        <w:pStyle w:val="04Numerado1"/>
        <w:numPr>
          <w:ilvl w:val="0"/>
          <w:numId w:val="10"/>
        </w:numPr>
        <w:rPr>
          <w:rFonts w:ascii="Open Sans" w:hAnsi="Open Sans"/>
          <w:spacing w:val="20"/>
        </w:rPr>
      </w:pPr>
      <w:r w:rsidRPr="007C776A">
        <w:rPr>
          <w:rFonts w:ascii="Open Sans" w:hAnsi="Open Sans"/>
        </w:rPr>
        <w:t>No caso previsto no número anterior, o adjudicatário deve proceder, à sua custa e no prazo razoável que for determinado pelo contraente público, às substituições necessárias para garantir o cumprimento das exigências legais e das caraterísticas, especificações e requisitos técnicos anteriormente referidos</w:t>
      </w:r>
      <w:r w:rsidRPr="007C776A">
        <w:rPr>
          <w:rFonts w:ascii="Open Sans" w:hAnsi="Open Sans"/>
          <w:spacing w:val="20"/>
        </w:rPr>
        <w:t>.</w:t>
      </w:r>
    </w:p>
    <w:p w14:paraId="507DBEF8" w14:textId="77777777" w:rsidR="0040747A" w:rsidRPr="007C776A" w:rsidRDefault="0040747A" w:rsidP="00682ACA">
      <w:pPr>
        <w:pStyle w:val="04Numerado1"/>
        <w:numPr>
          <w:ilvl w:val="0"/>
          <w:numId w:val="10"/>
        </w:numPr>
        <w:rPr>
          <w:rFonts w:ascii="Open Sans" w:hAnsi="Open Sans"/>
          <w:spacing w:val="20"/>
        </w:rPr>
      </w:pPr>
      <w:r w:rsidRPr="007C776A">
        <w:rPr>
          <w:rFonts w:ascii="Open Sans" w:hAnsi="Open Sans"/>
        </w:rPr>
        <w:t>Após a realização das substituições necessárias pelo adjudicatário, no prazo respetivo, o contraente público procede à realização de nova inspeção qualitativa, nos termos do artigo anterior</w:t>
      </w:r>
      <w:r w:rsidRPr="007C776A">
        <w:rPr>
          <w:rFonts w:ascii="Open Sans" w:hAnsi="Open Sans"/>
          <w:spacing w:val="20"/>
        </w:rPr>
        <w:t>.</w:t>
      </w:r>
    </w:p>
    <w:p w14:paraId="031401FF" w14:textId="5744F999" w:rsidR="0040747A" w:rsidRPr="007C776A" w:rsidRDefault="0040747A" w:rsidP="00CF536F">
      <w:pPr>
        <w:pStyle w:val="03Artigo"/>
        <w:rPr>
          <w:rFonts w:ascii="Open Sans" w:hAnsi="Open Sans" w:cs="Open Sans"/>
        </w:rPr>
      </w:pPr>
      <w:bookmarkStart w:id="26" w:name="_Toc32236766"/>
      <w:bookmarkStart w:id="27" w:name="_Toc67556850"/>
      <w:r w:rsidRPr="007C776A">
        <w:rPr>
          <w:rFonts w:ascii="Open Sans" w:hAnsi="Open Sans" w:cs="Open Sans"/>
        </w:rPr>
        <w:t>Artigo 9.º | Receção do</w:t>
      </w:r>
      <w:bookmarkEnd w:id="26"/>
      <w:r w:rsidR="0051342F">
        <w:rPr>
          <w:rFonts w:ascii="Open Sans" w:hAnsi="Open Sans" w:cs="Open Sans"/>
        </w:rPr>
        <w:t>s bens</w:t>
      </w:r>
      <w:bookmarkEnd w:id="27"/>
    </w:p>
    <w:p w14:paraId="319D3535" w14:textId="47AB26BF" w:rsidR="0040747A" w:rsidRPr="007C776A" w:rsidRDefault="0040747A" w:rsidP="00CF536F">
      <w:pPr>
        <w:pStyle w:val="04Numerado1"/>
        <w:numPr>
          <w:ilvl w:val="0"/>
          <w:numId w:val="32"/>
        </w:numPr>
        <w:rPr>
          <w:rFonts w:ascii="Open Sans" w:hAnsi="Open Sans"/>
        </w:rPr>
      </w:pPr>
      <w:r w:rsidRPr="007C776A">
        <w:rPr>
          <w:rFonts w:ascii="Open Sans" w:hAnsi="Open Sans"/>
        </w:rPr>
        <w:t>O</w:t>
      </w:r>
      <w:r w:rsidR="0051342F">
        <w:rPr>
          <w:rFonts w:ascii="Open Sans" w:hAnsi="Open Sans"/>
        </w:rPr>
        <w:t>s</w:t>
      </w:r>
      <w:r w:rsidRPr="007C776A">
        <w:rPr>
          <w:rFonts w:ascii="Open Sans" w:hAnsi="Open Sans"/>
        </w:rPr>
        <w:t xml:space="preserve"> </w:t>
      </w:r>
      <w:r w:rsidR="0051342F">
        <w:rPr>
          <w:rFonts w:ascii="Open Sans" w:hAnsi="Open Sans"/>
        </w:rPr>
        <w:t>bens</w:t>
      </w:r>
      <w:r w:rsidR="0051342F" w:rsidRPr="007C776A">
        <w:rPr>
          <w:rFonts w:ascii="Open Sans" w:hAnsi="Open Sans"/>
        </w:rPr>
        <w:t xml:space="preserve"> </w:t>
      </w:r>
      <w:r w:rsidRPr="007C776A">
        <w:rPr>
          <w:rFonts w:ascii="Open Sans" w:hAnsi="Open Sans"/>
        </w:rPr>
        <w:t>deve</w:t>
      </w:r>
      <w:r w:rsidR="0051342F">
        <w:rPr>
          <w:rFonts w:ascii="Open Sans" w:hAnsi="Open Sans"/>
        </w:rPr>
        <w:t>m</w:t>
      </w:r>
      <w:r w:rsidRPr="007C776A">
        <w:rPr>
          <w:rFonts w:ascii="Open Sans" w:hAnsi="Open Sans"/>
        </w:rPr>
        <w:t xml:space="preserve"> ser acompanhado</w:t>
      </w:r>
      <w:r w:rsidR="0051342F">
        <w:rPr>
          <w:rFonts w:ascii="Open Sans" w:hAnsi="Open Sans"/>
        </w:rPr>
        <w:t>s</w:t>
      </w:r>
      <w:r w:rsidRPr="007C776A">
        <w:rPr>
          <w:rFonts w:ascii="Open Sans" w:hAnsi="Open Sans"/>
        </w:rPr>
        <w:t xml:space="preserve"> de guia de remessa, em triplicado, e respetiva fatura em duplicado com a indicação bem visível de:</w:t>
      </w:r>
    </w:p>
    <w:p w14:paraId="770EF41D" w14:textId="77777777" w:rsidR="0040747A" w:rsidRPr="007C776A" w:rsidRDefault="0040747A" w:rsidP="00CF536F">
      <w:pPr>
        <w:pStyle w:val="05Numerado2"/>
        <w:numPr>
          <w:ilvl w:val="0"/>
          <w:numId w:val="33"/>
        </w:numPr>
        <w:rPr>
          <w:rFonts w:ascii="Open Sans" w:hAnsi="Open Sans"/>
        </w:rPr>
      </w:pPr>
      <w:r w:rsidRPr="007C776A">
        <w:rPr>
          <w:rFonts w:ascii="Open Sans" w:hAnsi="Open Sans"/>
        </w:rPr>
        <w:t>Número do Processo de Despesa (NPD);</w:t>
      </w:r>
    </w:p>
    <w:p w14:paraId="13B806C8" w14:textId="7AC583BC" w:rsidR="0040747A" w:rsidRPr="007C776A" w:rsidRDefault="0040747A" w:rsidP="00CF536F">
      <w:pPr>
        <w:pStyle w:val="05Numerado2"/>
        <w:rPr>
          <w:rFonts w:ascii="Open Sans" w:hAnsi="Open Sans"/>
        </w:rPr>
      </w:pPr>
      <w:r w:rsidRPr="007C776A">
        <w:rPr>
          <w:rFonts w:ascii="Open Sans" w:hAnsi="Open Sans"/>
        </w:rPr>
        <w:t>Número do Pedido de Compra (PC) ou do Contrato;</w:t>
      </w:r>
    </w:p>
    <w:p w14:paraId="065BB1AC" w14:textId="1BED775C" w:rsidR="003156E6" w:rsidRPr="007C776A" w:rsidRDefault="003156E6" w:rsidP="00CF536F">
      <w:pPr>
        <w:pStyle w:val="05Numerado2"/>
        <w:rPr>
          <w:rFonts w:ascii="Open Sans" w:hAnsi="Open Sans"/>
        </w:rPr>
      </w:pPr>
      <w:r w:rsidRPr="007C776A">
        <w:rPr>
          <w:rFonts w:ascii="Open Sans" w:hAnsi="Open Sans"/>
        </w:rPr>
        <w:t>Número do Compromisso;</w:t>
      </w:r>
    </w:p>
    <w:p w14:paraId="15E8DF15" w14:textId="77777777" w:rsidR="0040747A" w:rsidRPr="007C776A" w:rsidRDefault="0040747A" w:rsidP="00CF536F">
      <w:pPr>
        <w:pStyle w:val="05Numerado2"/>
        <w:rPr>
          <w:rFonts w:ascii="Open Sans" w:hAnsi="Open Sans"/>
        </w:rPr>
      </w:pPr>
      <w:r w:rsidRPr="007C776A">
        <w:rPr>
          <w:rFonts w:ascii="Open Sans" w:hAnsi="Open Sans"/>
        </w:rPr>
        <w:t>Número Nacional de Abastecimento (NNA/NSN), caso aplicável;</w:t>
      </w:r>
    </w:p>
    <w:p w14:paraId="21C2D37D" w14:textId="77777777" w:rsidR="0040747A" w:rsidRPr="007C776A" w:rsidRDefault="0040747A" w:rsidP="00CF536F">
      <w:pPr>
        <w:pStyle w:val="05Numerado2"/>
        <w:rPr>
          <w:rFonts w:ascii="Open Sans" w:hAnsi="Open Sans"/>
        </w:rPr>
      </w:pPr>
      <w:r w:rsidRPr="007C776A">
        <w:rPr>
          <w:rFonts w:ascii="Open Sans" w:hAnsi="Open Sans"/>
        </w:rPr>
        <w:t>Morada;</w:t>
      </w:r>
    </w:p>
    <w:p w14:paraId="4A38385A" w14:textId="77777777" w:rsidR="0040747A" w:rsidRPr="007C776A" w:rsidRDefault="0040747A" w:rsidP="00CF536F">
      <w:pPr>
        <w:pStyle w:val="05Numerado2"/>
        <w:rPr>
          <w:rFonts w:ascii="Open Sans" w:hAnsi="Open Sans"/>
        </w:rPr>
      </w:pPr>
      <w:r w:rsidRPr="007C776A">
        <w:rPr>
          <w:rFonts w:ascii="Open Sans" w:hAnsi="Open Sans"/>
        </w:rPr>
        <w:t>IBAN e código SWIFT;</w:t>
      </w:r>
    </w:p>
    <w:p w14:paraId="69D6BBA5" w14:textId="77777777" w:rsidR="0040747A" w:rsidRPr="007C776A" w:rsidRDefault="0040747A" w:rsidP="00CF536F">
      <w:pPr>
        <w:pStyle w:val="05Numerado2"/>
        <w:rPr>
          <w:rFonts w:ascii="Open Sans" w:hAnsi="Open Sans"/>
        </w:rPr>
      </w:pPr>
      <w:r w:rsidRPr="007C776A">
        <w:rPr>
          <w:rFonts w:ascii="Open Sans" w:hAnsi="Open Sans"/>
        </w:rPr>
        <w:t>Endereço de Email;</w:t>
      </w:r>
    </w:p>
    <w:p w14:paraId="6DE998CF" w14:textId="77777777" w:rsidR="0040747A" w:rsidRPr="007C776A" w:rsidRDefault="0040747A" w:rsidP="00CF536F">
      <w:pPr>
        <w:pStyle w:val="05Numerado2"/>
        <w:rPr>
          <w:rFonts w:ascii="Open Sans" w:hAnsi="Open Sans"/>
        </w:rPr>
      </w:pPr>
      <w:r w:rsidRPr="007C776A">
        <w:rPr>
          <w:rFonts w:ascii="Open Sans" w:hAnsi="Open Sans"/>
        </w:rPr>
        <w:t>NIPC ou VAT NUMBER.</w:t>
      </w:r>
    </w:p>
    <w:p w14:paraId="35981E4F" w14:textId="77777777" w:rsidR="0040747A" w:rsidRPr="007C776A" w:rsidRDefault="0040747A" w:rsidP="00CF536F">
      <w:pPr>
        <w:pStyle w:val="05Numerado2"/>
        <w:rPr>
          <w:rFonts w:ascii="Open Sans" w:hAnsi="Open Sans"/>
        </w:rPr>
      </w:pPr>
      <w:r w:rsidRPr="007C776A">
        <w:rPr>
          <w:rFonts w:ascii="Open Sans" w:hAnsi="Open Sans"/>
        </w:rPr>
        <w:t>Cada artigo deverá conter a indicação do respetivo Número Nacional de Abastecimento (NNA).</w:t>
      </w:r>
    </w:p>
    <w:p w14:paraId="27CF7FC3" w14:textId="77777777" w:rsidR="0040747A" w:rsidRPr="007C776A" w:rsidRDefault="0040747A" w:rsidP="00CF536F">
      <w:pPr>
        <w:pStyle w:val="04Numerado1"/>
        <w:rPr>
          <w:rFonts w:ascii="Open Sans" w:hAnsi="Open Sans"/>
        </w:rPr>
      </w:pPr>
      <w:r w:rsidRPr="007C776A">
        <w:rPr>
          <w:rFonts w:ascii="Open Sans" w:hAnsi="Open Sans"/>
        </w:rPr>
        <w:t>As faturas deverão ser remetidas ao contraente público no prazo máximo de 5 dias úteis após a assinatura do auto de receção respetivo, de acordo com os art.º 7º e 36º do CIVA.</w:t>
      </w:r>
    </w:p>
    <w:p w14:paraId="5E65251E" w14:textId="77777777" w:rsidR="0040747A" w:rsidRPr="007C776A" w:rsidRDefault="0040747A" w:rsidP="00CF536F">
      <w:pPr>
        <w:pStyle w:val="03Artigo"/>
        <w:rPr>
          <w:rFonts w:ascii="Open Sans" w:hAnsi="Open Sans" w:cs="Open Sans"/>
        </w:rPr>
      </w:pPr>
      <w:bookmarkStart w:id="28" w:name="_Toc32236767"/>
      <w:bookmarkStart w:id="29" w:name="_Toc67556851"/>
      <w:r w:rsidRPr="007C776A">
        <w:rPr>
          <w:rFonts w:ascii="Open Sans" w:hAnsi="Open Sans" w:cs="Open Sans"/>
        </w:rPr>
        <w:t>Artigo 10.º | Aceitação dos bens</w:t>
      </w:r>
      <w:bookmarkEnd w:id="28"/>
      <w:bookmarkEnd w:id="29"/>
    </w:p>
    <w:p w14:paraId="694DE276" w14:textId="77777777" w:rsidR="0040747A" w:rsidRPr="007C776A" w:rsidRDefault="0040747A" w:rsidP="00682ACA">
      <w:pPr>
        <w:pStyle w:val="04Numerado1"/>
        <w:numPr>
          <w:ilvl w:val="0"/>
          <w:numId w:val="13"/>
        </w:numPr>
        <w:rPr>
          <w:rFonts w:ascii="Open Sans" w:hAnsi="Open Sans"/>
          <w:spacing w:val="20"/>
        </w:rPr>
      </w:pPr>
      <w:r w:rsidRPr="007C776A">
        <w:rPr>
          <w:rFonts w:ascii="Open Sans" w:hAnsi="Open Sans"/>
        </w:rPr>
        <w:t xml:space="preserve">Caso as inspeções a que se refere o artigo 7.º comprovem a total conformidade dos bens objeto do contrato com as exigências legais, e neles não sejam detetados quaisquer defeitos ou discrepâncias com as caraterísticas, especificações e requisitos técnicos </w:t>
      </w:r>
      <w:r w:rsidRPr="007C776A">
        <w:rPr>
          <w:rFonts w:ascii="Open Sans" w:hAnsi="Open Sans"/>
        </w:rPr>
        <w:lastRenderedPageBreak/>
        <w:t>definidos no presente Caderno de Encargos, deve ser emitido, no prazo máximo de 8 dias a contar da data final das inspeções, um auto de receção, assinado pelos representantes do adjudicatário e do contraente público</w:t>
      </w:r>
      <w:r w:rsidRPr="007C776A">
        <w:rPr>
          <w:rFonts w:ascii="Open Sans" w:hAnsi="Open Sans"/>
          <w:spacing w:val="20"/>
        </w:rPr>
        <w:t>.</w:t>
      </w:r>
    </w:p>
    <w:p w14:paraId="6BF5BEA7" w14:textId="77777777" w:rsidR="0040747A" w:rsidRPr="007C776A" w:rsidRDefault="0040747A" w:rsidP="00682ACA">
      <w:pPr>
        <w:pStyle w:val="04Numerado1"/>
        <w:numPr>
          <w:ilvl w:val="0"/>
          <w:numId w:val="13"/>
        </w:numPr>
        <w:rPr>
          <w:rFonts w:ascii="Open Sans" w:hAnsi="Open Sans"/>
          <w:spacing w:val="20"/>
        </w:rPr>
      </w:pPr>
      <w:r w:rsidRPr="007C776A">
        <w:rPr>
          <w:rFonts w:ascii="Open Sans" w:hAnsi="Open Sans"/>
        </w:rPr>
        <w:t>Com a assinatura do auto a que se refere o número anterior, ocorre a transferência da posse e da propriedade dos bens objeto do contrato para o contraente público, bem como do risco de deterioração ou perecimento dos mesmos, sem prejuízo das obrigações de garantia técnica que impendem sobre o adjudicatário</w:t>
      </w:r>
      <w:r w:rsidRPr="007C776A">
        <w:rPr>
          <w:rFonts w:ascii="Open Sans" w:hAnsi="Open Sans"/>
          <w:spacing w:val="20"/>
        </w:rPr>
        <w:t>.</w:t>
      </w:r>
    </w:p>
    <w:p w14:paraId="4D9FFB30" w14:textId="77777777" w:rsidR="0040747A" w:rsidRPr="007C776A" w:rsidRDefault="0040747A" w:rsidP="00CF536F">
      <w:pPr>
        <w:pStyle w:val="03Artigo"/>
        <w:rPr>
          <w:rFonts w:ascii="Open Sans" w:hAnsi="Open Sans" w:cs="Open Sans"/>
        </w:rPr>
      </w:pPr>
      <w:bookmarkStart w:id="30" w:name="_Toc32236768"/>
      <w:bookmarkStart w:id="31" w:name="_Toc67556852"/>
      <w:r w:rsidRPr="007C776A">
        <w:rPr>
          <w:rFonts w:ascii="Open Sans" w:hAnsi="Open Sans" w:cs="Open Sans"/>
        </w:rPr>
        <w:t xml:space="preserve">Artigo 11.º | </w:t>
      </w:r>
      <w:bookmarkStart w:id="32" w:name="_Toc205608771"/>
      <w:r w:rsidRPr="007C776A">
        <w:rPr>
          <w:rFonts w:ascii="Open Sans" w:hAnsi="Open Sans" w:cs="Open Sans"/>
        </w:rPr>
        <w:t>Rejeição dos fornecimentos</w:t>
      </w:r>
      <w:bookmarkEnd w:id="30"/>
      <w:bookmarkEnd w:id="31"/>
    </w:p>
    <w:p w14:paraId="0D743748" w14:textId="77777777" w:rsidR="0040747A" w:rsidRPr="00D60BDA" w:rsidRDefault="0040747A" w:rsidP="00D60BDA">
      <w:pPr>
        <w:pStyle w:val="04Numerado1"/>
        <w:numPr>
          <w:ilvl w:val="0"/>
          <w:numId w:val="54"/>
        </w:numPr>
        <w:rPr>
          <w:rFonts w:ascii="Open Sans" w:hAnsi="Open Sans"/>
        </w:rPr>
      </w:pPr>
      <w:r w:rsidRPr="00D60BDA">
        <w:rPr>
          <w:rFonts w:ascii="Open Sans" w:hAnsi="Open Sans"/>
        </w:rPr>
        <w:t>Os bens rejeitados são considerados para todos os efeitos como não entregues.</w:t>
      </w:r>
    </w:p>
    <w:p w14:paraId="3E798CA3" w14:textId="77777777" w:rsidR="0040747A" w:rsidRPr="007C776A" w:rsidRDefault="0040747A" w:rsidP="00682ACA">
      <w:pPr>
        <w:pStyle w:val="04Numerado1"/>
        <w:rPr>
          <w:rFonts w:ascii="Open Sans" w:hAnsi="Open Sans"/>
        </w:rPr>
      </w:pPr>
      <w:r w:rsidRPr="007C776A">
        <w:rPr>
          <w:rFonts w:ascii="Open Sans" w:hAnsi="Open Sans"/>
        </w:rPr>
        <w:t>Estas rejeições serão alvo de notificação ao adjudicatário, sendo as remoções dos bens feitas por conta e risco do mesmo.</w:t>
      </w:r>
    </w:p>
    <w:p w14:paraId="58152DFE" w14:textId="365EC8CF" w:rsidR="0040747A" w:rsidRDefault="0040747A" w:rsidP="00682ACA">
      <w:pPr>
        <w:pStyle w:val="04Numerado1"/>
        <w:rPr>
          <w:rFonts w:ascii="Open Sans" w:hAnsi="Open Sans"/>
        </w:rPr>
      </w:pPr>
      <w:r w:rsidRPr="007C776A">
        <w:rPr>
          <w:rFonts w:ascii="Open Sans" w:hAnsi="Open Sans"/>
        </w:rPr>
        <w:t xml:space="preserve">Passados </w:t>
      </w:r>
      <w:bookmarkStart w:id="33" w:name="Text7"/>
      <w:r w:rsidRPr="007C776A">
        <w:rPr>
          <w:rFonts w:ascii="Open Sans" w:hAnsi="Open Sans"/>
        </w:rPr>
        <w:t>8 dias</w:t>
      </w:r>
      <w:bookmarkEnd w:id="33"/>
      <w:r w:rsidRPr="007C776A">
        <w:rPr>
          <w:rFonts w:ascii="Open Sans" w:hAnsi="Open Sans"/>
        </w:rPr>
        <w:t xml:space="preserve"> sobre a respetiva notificação, se os bens rejeitados continuarem nas instalações do contraente público sem serem removidos, entende-se que estes passam para sua posse como incapazes.</w:t>
      </w:r>
    </w:p>
    <w:p w14:paraId="4113FF22" w14:textId="1EE10DBF" w:rsidR="00786306" w:rsidRPr="00274094" w:rsidRDefault="00786306" w:rsidP="00786306">
      <w:pPr>
        <w:pStyle w:val="03Artigo"/>
        <w:rPr>
          <w:rFonts w:ascii="Open Sans" w:hAnsi="Open Sans"/>
        </w:rPr>
      </w:pPr>
      <w:bookmarkStart w:id="34" w:name="_Toc67556853"/>
      <w:bookmarkStart w:id="35" w:name="_Hlk67644075"/>
      <w:r w:rsidRPr="00274094">
        <w:rPr>
          <w:rFonts w:ascii="Open Sans" w:hAnsi="Open Sans" w:cs="Open Sans"/>
        </w:rPr>
        <w:t>Artigo 1</w:t>
      </w:r>
      <w:r w:rsidR="004A6EFC">
        <w:rPr>
          <w:rFonts w:ascii="Open Sans" w:hAnsi="Open Sans" w:cs="Open Sans"/>
        </w:rPr>
        <w:t>2</w:t>
      </w:r>
      <w:r w:rsidRPr="00274094">
        <w:rPr>
          <w:rFonts w:ascii="Open Sans" w:hAnsi="Open Sans" w:cs="Open Sans"/>
        </w:rPr>
        <w:t xml:space="preserve">.º | </w:t>
      </w:r>
      <w:r>
        <w:rPr>
          <w:rFonts w:ascii="Open Sans" w:hAnsi="Open Sans" w:cs="Open Sans"/>
        </w:rPr>
        <w:t>Fatura Eletrónica</w:t>
      </w:r>
      <w:bookmarkEnd w:id="34"/>
    </w:p>
    <w:p w14:paraId="372F96C4" w14:textId="77777777" w:rsidR="00786306" w:rsidRPr="008426E8" w:rsidRDefault="00786306" w:rsidP="008426E8">
      <w:pPr>
        <w:pStyle w:val="04Numerado1"/>
        <w:numPr>
          <w:ilvl w:val="0"/>
          <w:numId w:val="53"/>
        </w:numPr>
        <w:rPr>
          <w:rFonts w:ascii="Open Sans" w:hAnsi="Open Sans"/>
        </w:rPr>
      </w:pPr>
      <w:r w:rsidRPr="008426E8">
        <w:rPr>
          <w:rFonts w:ascii="Open Sans" w:hAnsi="Open Sans"/>
        </w:rPr>
        <w:t>O adjudicatário deverá emitir faturas eletrónicas nos termos do estabelecido no Decreto-Lei n.º 123/2018, de 28 de dezembro e demais do normativo em vigor.</w:t>
      </w:r>
    </w:p>
    <w:p w14:paraId="3F924EE0" w14:textId="3AD92B7C" w:rsidR="0040747A" w:rsidRPr="007C776A" w:rsidRDefault="0040747A" w:rsidP="00CF536F">
      <w:pPr>
        <w:pStyle w:val="03Artigo"/>
        <w:rPr>
          <w:rFonts w:ascii="Open Sans" w:hAnsi="Open Sans" w:cs="Open Sans"/>
        </w:rPr>
      </w:pPr>
      <w:bookmarkStart w:id="36" w:name="_Toc32236769"/>
      <w:bookmarkStart w:id="37" w:name="_Toc67556854"/>
      <w:bookmarkEnd w:id="35"/>
      <w:bookmarkEnd w:id="32"/>
      <w:r w:rsidRPr="007C776A">
        <w:rPr>
          <w:rFonts w:ascii="Open Sans" w:hAnsi="Open Sans" w:cs="Open Sans"/>
        </w:rPr>
        <w:t xml:space="preserve">Artigo </w:t>
      </w:r>
      <w:r w:rsidR="004A6EFC" w:rsidRPr="007C776A">
        <w:rPr>
          <w:rFonts w:ascii="Open Sans" w:hAnsi="Open Sans" w:cs="Open Sans"/>
        </w:rPr>
        <w:t>1</w:t>
      </w:r>
      <w:r w:rsidR="004A6EFC">
        <w:rPr>
          <w:rFonts w:ascii="Open Sans" w:hAnsi="Open Sans" w:cs="Open Sans"/>
        </w:rPr>
        <w:t>3</w:t>
      </w:r>
      <w:r w:rsidRPr="007C776A">
        <w:rPr>
          <w:rFonts w:ascii="Open Sans" w:hAnsi="Open Sans" w:cs="Open Sans"/>
        </w:rPr>
        <w:t>.º | Garantia dos bens</w:t>
      </w:r>
      <w:bookmarkEnd w:id="36"/>
      <w:bookmarkEnd w:id="37"/>
    </w:p>
    <w:p w14:paraId="6AE8CCE7" w14:textId="174AE83D" w:rsidR="0040747A" w:rsidRPr="007C776A" w:rsidRDefault="0040747A" w:rsidP="00682ACA">
      <w:pPr>
        <w:pStyle w:val="04Numerado1"/>
        <w:numPr>
          <w:ilvl w:val="0"/>
          <w:numId w:val="15"/>
        </w:numPr>
        <w:rPr>
          <w:rFonts w:ascii="Open Sans" w:hAnsi="Open Sans"/>
        </w:rPr>
      </w:pPr>
      <w:r w:rsidRPr="007C776A">
        <w:rPr>
          <w:rFonts w:ascii="Open Sans" w:hAnsi="Open Sans"/>
        </w:rPr>
        <w:t>A garantia dos bens importa o compromisso de o adjudicatário se responsabilizar perante a entidade adjudicante, sem quaisquer encargos adicionais para este, de substituir, reparar ou ocupar-se de qualquer modo e, ainda, de reembolsar o preço pago, no caso de este não corresponder às condições enumeradas na sua proposta.</w:t>
      </w:r>
    </w:p>
    <w:p w14:paraId="0009987B" w14:textId="77777777" w:rsidR="0040747A" w:rsidRPr="007C776A" w:rsidRDefault="0040747A" w:rsidP="00682ACA">
      <w:pPr>
        <w:pStyle w:val="04Numerado1"/>
        <w:numPr>
          <w:ilvl w:val="0"/>
          <w:numId w:val="15"/>
        </w:numPr>
        <w:rPr>
          <w:rFonts w:ascii="Open Sans" w:hAnsi="Open Sans"/>
        </w:rPr>
      </w:pPr>
      <w:r w:rsidRPr="007C776A">
        <w:rPr>
          <w:rFonts w:ascii="Open Sans" w:hAnsi="Open Sans"/>
        </w:rPr>
        <w:t>Por reparação do bem entende-se que, na falta de conformidade do bem, a reposição do bem de consumo em conformidade com o presente contrato.</w:t>
      </w:r>
    </w:p>
    <w:p w14:paraId="0B2B6327" w14:textId="77777777" w:rsidR="0040747A" w:rsidRPr="007C776A" w:rsidRDefault="0040747A" w:rsidP="00682ACA">
      <w:pPr>
        <w:pStyle w:val="04Numerado1"/>
        <w:numPr>
          <w:ilvl w:val="0"/>
          <w:numId w:val="15"/>
        </w:numPr>
        <w:rPr>
          <w:rFonts w:ascii="Open Sans" w:hAnsi="Open Sans"/>
        </w:rPr>
      </w:pPr>
      <w:r w:rsidRPr="007C776A">
        <w:rPr>
          <w:rFonts w:ascii="Open Sans" w:hAnsi="Open Sans"/>
        </w:rPr>
        <w:t>Se por força da lei nada obstar em contrário, todas as obrigações descritas no presente contrato relativas à garantia dos bens são da exclusiva responsabilidade do adjudicatário.</w:t>
      </w:r>
    </w:p>
    <w:p w14:paraId="1A87990D" w14:textId="3865F862" w:rsidR="0040747A" w:rsidRPr="007C776A" w:rsidRDefault="0040747A" w:rsidP="00CF536F">
      <w:pPr>
        <w:pStyle w:val="03Artigo"/>
        <w:rPr>
          <w:rFonts w:ascii="Open Sans" w:hAnsi="Open Sans" w:cs="Open Sans"/>
        </w:rPr>
      </w:pPr>
      <w:bookmarkStart w:id="38" w:name="_Toc32236770"/>
      <w:bookmarkStart w:id="39" w:name="_Toc67556855"/>
      <w:r w:rsidRPr="007C776A">
        <w:rPr>
          <w:rFonts w:ascii="Open Sans" w:hAnsi="Open Sans" w:cs="Open Sans"/>
        </w:rPr>
        <w:t xml:space="preserve">Artigo </w:t>
      </w:r>
      <w:r w:rsidR="004A6EFC" w:rsidRPr="007C776A">
        <w:rPr>
          <w:rFonts w:ascii="Open Sans" w:hAnsi="Open Sans" w:cs="Open Sans"/>
        </w:rPr>
        <w:t>1</w:t>
      </w:r>
      <w:r w:rsidR="004A6EFC">
        <w:rPr>
          <w:rFonts w:ascii="Open Sans" w:hAnsi="Open Sans" w:cs="Open Sans"/>
        </w:rPr>
        <w:t>4</w:t>
      </w:r>
      <w:r w:rsidRPr="007C776A">
        <w:rPr>
          <w:rFonts w:ascii="Open Sans" w:hAnsi="Open Sans" w:cs="Open Sans"/>
        </w:rPr>
        <w:t xml:space="preserve">.º | </w:t>
      </w:r>
      <w:bookmarkStart w:id="40" w:name="_Toc205608772"/>
      <w:r w:rsidRPr="007C776A">
        <w:rPr>
          <w:rFonts w:ascii="Open Sans" w:hAnsi="Open Sans" w:cs="Open Sans"/>
        </w:rPr>
        <w:t>Dever de sigilo</w:t>
      </w:r>
      <w:bookmarkEnd w:id="38"/>
      <w:bookmarkEnd w:id="39"/>
      <w:bookmarkEnd w:id="40"/>
    </w:p>
    <w:p w14:paraId="5F074C99" w14:textId="77777777" w:rsidR="0040747A" w:rsidRPr="007C776A" w:rsidRDefault="0040747A" w:rsidP="00682ACA">
      <w:pPr>
        <w:pStyle w:val="04Numerado1"/>
        <w:numPr>
          <w:ilvl w:val="0"/>
          <w:numId w:val="16"/>
        </w:numPr>
        <w:rPr>
          <w:rFonts w:ascii="Open Sans" w:hAnsi="Open Sans"/>
          <w:spacing w:val="20"/>
        </w:rPr>
      </w:pPr>
      <w:r w:rsidRPr="007C776A">
        <w:rPr>
          <w:rFonts w:ascii="Open Sans" w:hAnsi="Open Sans"/>
        </w:rPr>
        <w:t>O adjudicatário deve guardar sigilo sobre toda a informação e documentação, técnica e não técnica, comercial ou outra, relativa à atividade da Marinha, de que possa ter conhecimento ao abrigo ou em relação com a execução do contrato</w:t>
      </w:r>
      <w:r w:rsidRPr="007C776A">
        <w:rPr>
          <w:rFonts w:ascii="Open Sans" w:hAnsi="Open Sans"/>
          <w:spacing w:val="20"/>
        </w:rPr>
        <w:t>.</w:t>
      </w:r>
    </w:p>
    <w:p w14:paraId="36127F2A" w14:textId="77777777" w:rsidR="0040747A" w:rsidRPr="007C776A" w:rsidRDefault="0040747A" w:rsidP="00682ACA">
      <w:pPr>
        <w:pStyle w:val="04Numerado1"/>
        <w:numPr>
          <w:ilvl w:val="0"/>
          <w:numId w:val="16"/>
        </w:numPr>
        <w:rPr>
          <w:rFonts w:ascii="Open Sans" w:hAnsi="Open Sans"/>
          <w:spacing w:val="20"/>
        </w:rPr>
      </w:pPr>
      <w:r w:rsidRPr="007C776A">
        <w:rPr>
          <w:rFonts w:ascii="Open Sans" w:hAnsi="Open Sans"/>
        </w:rPr>
        <w:t>A informação e a documentação cobertas pelo dever de sigilo não podem ser transmitidas a terceiros, nem objeto de qualquer uso ou modo de aproveitamento que não o destinado direta e exclusivamente à execução do contrato</w:t>
      </w:r>
      <w:r w:rsidRPr="007C776A">
        <w:rPr>
          <w:rFonts w:ascii="Open Sans" w:hAnsi="Open Sans"/>
          <w:spacing w:val="20"/>
        </w:rPr>
        <w:t>.</w:t>
      </w:r>
    </w:p>
    <w:p w14:paraId="7EA54000" w14:textId="77777777" w:rsidR="0040747A" w:rsidRPr="007C776A" w:rsidRDefault="0040747A" w:rsidP="00682ACA">
      <w:pPr>
        <w:pStyle w:val="Cabealho2"/>
        <w:rPr>
          <w:rFonts w:ascii="Open Sans" w:hAnsi="Open Sans" w:cs="Open Sans"/>
        </w:rPr>
      </w:pPr>
      <w:bookmarkStart w:id="41" w:name="_Toc32236771"/>
      <w:bookmarkStart w:id="42" w:name="_Toc67556856"/>
      <w:r w:rsidRPr="007C776A">
        <w:rPr>
          <w:rFonts w:ascii="Open Sans" w:hAnsi="Open Sans" w:cs="Open Sans"/>
        </w:rPr>
        <w:t>SECÇÃO II - Obrigações da Entidade Adjudicante</w:t>
      </w:r>
      <w:bookmarkEnd w:id="41"/>
      <w:bookmarkEnd w:id="42"/>
    </w:p>
    <w:p w14:paraId="249546B9" w14:textId="3AF69441" w:rsidR="0040747A" w:rsidRPr="007C776A" w:rsidRDefault="0040747A" w:rsidP="00CF536F">
      <w:pPr>
        <w:pStyle w:val="03Artigo"/>
        <w:rPr>
          <w:rFonts w:ascii="Open Sans" w:hAnsi="Open Sans" w:cs="Open Sans"/>
        </w:rPr>
      </w:pPr>
      <w:bookmarkStart w:id="43" w:name="_Toc32236772"/>
      <w:bookmarkStart w:id="44" w:name="_Toc67556857"/>
      <w:r w:rsidRPr="007C776A">
        <w:rPr>
          <w:rFonts w:ascii="Open Sans" w:hAnsi="Open Sans" w:cs="Open Sans"/>
        </w:rPr>
        <w:t xml:space="preserve">Artigo </w:t>
      </w:r>
      <w:r w:rsidR="002B662C" w:rsidRPr="007C776A">
        <w:rPr>
          <w:rFonts w:ascii="Open Sans" w:hAnsi="Open Sans" w:cs="Open Sans"/>
        </w:rPr>
        <w:t>1</w:t>
      </w:r>
      <w:r w:rsidR="002B662C">
        <w:rPr>
          <w:rFonts w:ascii="Open Sans" w:hAnsi="Open Sans" w:cs="Open Sans"/>
        </w:rPr>
        <w:t>5</w:t>
      </w:r>
      <w:r w:rsidRPr="007C776A">
        <w:rPr>
          <w:rFonts w:ascii="Open Sans" w:hAnsi="Open Sans" w:cs="Open Sans"/>
        </w:rPr>
        <w:t>.º | Preço Base</w:t>
      </w:r>
      <w:bookmarkEnd w:id="43"/>
      <w:bookmarkEnd w:id="44"/>
    </w:p>
    <w:p w14:paraId="0DC6F177" w14:textId="4058EDDD" w:rsidR="0040747A" w:rsidRPr="007C776A" w:rsidRDefault="0040747A" w:rsidP="00682ACA">
      <w:pPr>
        <w:pStyle w:val="04Numerado1"/>
        <w:numPr>
          <w:ilvl w:val="0"/>
          <w:numId w:val="17"/>
        </w:numPr>
        <w:rPr>
          <w:rFonts w:ascii="Open Sans" w:hAnsi="Open Sans"/>
          <w:spacing w:val="20"/>
        </w:rPr>
      </w:pPr>
      <w:r w:rsidRPr="007C776A">
        <w:rPr>
          <w:rFonts w:ascii="Open Sans" w:hAnsi="Open Sans"/>
        </w:rPr>
        <w:t xml:space="preserve">O preço acima referido não pode, em caso algum, exceder o montante total máximo </w:t>
      </w:r>
      <w:r w:rsidR="005A3164">
        <w:rPr>
          <w:rFonts w:ascii="Open Sans" w:hAnsi="Open Sans"/>
        </w:rPr>
        <w:t xml:space="preserve">indicado no anexo A ao presente caderno de encargos </w:t>
      </w:r>
      <w:r w:rsidRPr="007C776A">
        <w:rPr>
          <w:rFonts w:ascii="Open Sans" w:hAnsi="Open Sans"/>
        </w:rPr>
        <w:t>(IVA excluído), considerado como parâmetro base do preço contratual.</w:t>
      </w:r>
    </w:p>
    <w:p w14:paraId="242A15EF" w14:textId="77777777" w:rsidR="0040747A" w:rsidRPr="007C776A" w:rsidRDefault="0040747A" w:rsidP="00682ACA">
      <w:pPr>
        <w:pStyle w:val="04Numerado1"/>
        <w:numPr>
          <w:ilvl w:val="0"/>
          <w:numId w:val="17"/>
        </w:numPr>
        <w:rPr>
          <w:rFonts w:ascii="Open Sans" w:hAnsi="Open Sans"/>
          <w:spacing w:val="20"/>
        </w:rPr>
      </w:pPr>
      <w:r w:rsidRPr="007C776A">
        <w:rPr>
          <w:rFonts w:ascii="Open Sans" w:hAnsi="Open Sans"/>
        </w:rPr>
        <w:lastRenderedPageBreak/>
        <w:t>Caso o procedimento seja constituído por lotes, deverá ser respeitado o preço base de cada lote definido no Anexo A, não podendo em qualquer caso ser ultrapassado</w:t>
      </w:r>
      <w:r w:rsidRPr="007C776A">
        <w:rPr>
          <w:rFonts w:ascii="Open Sans" w:hAnsi="Open Sans"/>
          <w:spacing w:val="20"/>
        </w:rPr>
        <w:t>.</w:t>
      </w:r>
    </w:p>
    <w:p w14:paraId="7D983209" w14:textId="20A2547C" w:rsidR="0040747A" w:rsidRPr="007C776A" w:rsidRDefault="0040747A" w:rsidP="00CF536F">
      <w:pPr>
        <w:pStyle w:val="03Artigo"/>
        <w:rPr>
          <w:rFonts w:ascii="Open Sans" w:hAnsi="Open Sans" w:cs="Open Sans"/>
        </w:rPr>
      </w:pPr>
      <w:bookmarkStart w:id="45" w:name="_Toc32236773"/>
      <w:bookmarkStart w:id="46" w:name="_Toc67556858"/>
      <w:r w:rsidRPr="007C776A">
        <w:rPr>
          <w:rFonts w:ascii="Open Sans" w:hAnsi="Open Sans" w:cs="Open Sans"/>
        </w:rPr>
        <w:t xml:space="preserve">Artigo </w:t>
      </w:r>
      <w:r w:rsidR="002B662C" w:rsidRPr="007C776A">
        <w:rPr>
          <w:rFonts w:ascii="Open Sans" w:hAnsi="Open Sans" w:cs="Open Sans"/>
        </w:rPr>
        <w:t>1</w:t>
      </w:r>
      <w:r w:rsidR="002B662C">
        <w:rPr>
          <w:rFonts w:ascii="Open Sans" w:hAnsi="Open Sans" w:cs="Open Sans"/>
        </w:rPr>
        <w:t>6</w:t>
      </w:r>
      <w:r w:rsidRPr="007C776A">
        <w:rPr>
          <w:rFonts w:ascii="Open Sans" w:hAnsi="Open Sans" w:cs="Open Sans"/>
        </w:rPr>
        <w:t>.º | Preço Contratual</w:t>
      </w:r>
      <w:bookmarkEnd w:id="45"/>
      <w:bookmarkEnd w:id="46"/>
    </w:p>
    <w:p w14:paraId="52C476A9" w14:textId="77777777" w:rsidR="0040747A" w:rsidRPr="00D47E62" w:rsidRDefault="0040747A" w:rsidP="00D47E62">
      <w:pPr>
        <w:pStyle w:val="04Numerado1"/>
        <w:numPr>
          <w:ilvl w:val="0"/>
          <w:numId w:val="52"/>
        </w:numPr>
        <w:rPr>
          <w:rFonts w:ascii="Open Sans" w:hAnsi="Open Sans"/>
          <w:spacing w:val="20"/>
        </w:rPr>
      </w:pPr>
      <w:r w:rsidRPr="00D47E62">
        <w:rPr>
          <w:rFonts w:ascii="Open Sans" w:hAnsi="Open Sans"/>
        </w:rPr>
        <w:t>Pelo fornecimento dos bens objeto do contrato, bem como pelo cumprimento das demais obrigações constantes do presente Caderno de Encargos, o contraente público deve pagar ao adjudicatário o preço constante da proposta adjudicada, acrescido de IVA à taxa legal em vigor</w:t>
      </w:r>
      <w:r w:rsidRPr="00D47E62">
        <w:rPr>
          <w:rFonts w:ascii="Open Sans" w:hAnsi="Open Sans"/>
          <w:spacing w:val="20"/>
        </w:rPr>
        <w:t>.</w:t>
      </w:r>
    </w:p>
    <w:p w14:paraId="560900BE" w14:textId="0E03681F" w:rsidR="0040747A" w:rsidRDefault="0040747A" w:rsidP="00682ACA">
      <w:pPr>
        <w:pStyle w:val="04Numerado1"/>
        <w:numPr>
          <w:ilvl w:val="0"/>
          <w:numId w:val="18"/>
        </w:numPr>
        <w:rPr>
          <w:rFonts w:ascii="Open Sans" w:hAnsi="Open Sans"/>
          <w:spacing w:val="20"/>
        </w:rPr>
      </w:pPr>
      <w:r w:rsidRPr="007C776A">
        <w:rPr>
          <w:rFonts w:ascii="Open Sans" w:hAnsi="Open Sans"/>
        </w:rPr>
        <w:t>O preço referido no número anterior inclui todos os custos, encargos e despesas cuja responsabilidade não esteja expressamente atribuída ao contraente público, nomeadamente os relativos ao transporte dos bens objeto do contrato para o respetivo local de entrega, bem como quaisquer encargos decorrentes da utilização de marcas registadas, patentes ou licenças</w:t>
      </w:r>
      <w:r w:rsidRPr="007C776A">
        <w:rPr>
          <w:rFonts w:ascii="Open Sans" w:hAnsi="Open Sans"/>
          <w:spacing w:val="20"/>
        </w:rPr>
        <w:t>.</w:t>
      </w:r>
    </w:p>
    <w:p w14:paraId="33BE3651" w14:textId="78DFE1E7" w:rsidR="00A57225" w:rsidRDefault="00A57225" w:rsidP="001B6E1A">
      <w:pPr>
        <w:pStyle w:val="04Numerado1"/>
        <w:rPr>
          <w:rFonts w:ascii="Open Sans" w:hAnsi="Open Sans"/>
        </w:rPr>
      </w:pPr>
      <w:r w:rsidRPr="00D47E62">
        <w:rPr>
          <w:rFonts w:ascii="Open Sans" w:hAnsi="Open Sans"/>
        </w:rPr>
        <w:t xml:space="preserve">Sem prejuízo do referido </w:t>
      </w:r>
      <w:r w:rsidR="001B6E1A" w:rsidRPr="00D47E62">
        <w:rPr>
          <w:rFonts w:ascii="Open Sans" w:hAnsi="Open Sans"/>
        </w:rPr>
        <w:t>no número</w:t>
      </w:r>
      <w:r w:rsidRPr="00D47E62">
        <w:rPr>
          <w:rFonts w:ascii="Open Sans" w:hAnsi="Open Sans"/>
        </w:rPr>
        <w:t xml:space="preserve"> anterior, é da responsabilidade do adjudicatário o</w:t>
      </w:r>
      <w:r w:rsidR="001B6E1A" w:rsidRPr="00D47E62">
        <w:rPr>
          <w:rFonts w:ascii="Open Sans" w:hAnsi="Open Sans"/>
        </w:rPr>
        <w:t xml:space="preserve"> </w:t>
      </w:r>
      <w:r w:rsidRPr="00D47E62">
        <w:rPr>
          <w:rFonts w:ascii="Open Sans" w:hAnsi="Open Sans"/>
        </w:rPr>
        <w:t>pagamento de quaisquer impostos, taxas, direitos de qualquer natureza ou outros encargos exigidos</w:t>
      </w:r>
      <w:r w:rsidR="001B6E1A" w:rsidRPr="00D47E62">
        <w:rPr>
          <w:rFonts w:ascii="Open Sans" w:hAnsi="Open Sans"/>
        </w:rPr>
        <w:t xml:space="preserve"> </w:t>
      </w:r>
      <w:r w:rsidRPr="00D47E62">
        <w:rPr>
          <w:rFonts w:ascii="Open Sans" w:hAnsi="Open Sans"/>
        </w:rPr>
        <w:t>pelas autoridades competentes e relativos à execução do contrato a celebrar</w:t>
      </w:r>
      <w:r w:rsidR="001B6E1A" w:rsidRPr="00D47E62">
        <w:rPr>
          <w:rFonts w:ascii="Open Sans" w:hAnsi="Open Sans"/>
        </w:rPr>
        <w:t>.</w:t>
      </w:r>
    </w:p>
    <w:p w14:paraId="3FEA5786" w14:textId="42A4299D" w:rsidR="002A73DB" w:rsidRDefault="002A73DB" w:rsidP="001B6E1A">
      <w:pPr>
        <w:pStyle w:val="04Numerado1"/>
        <w:numPr>
          <w:ilvl w:val="0"/>
          <w:numId w:val="18"/>
        </w:numPr>
        <w:rPr>
          <w:rFonts w:ascii="Open Sans" w:hAnsi="Open Sans"/>
        </w:rPr>
      </w:pPr>
      <w:r>
        <w:rPr>
          <w:rFonts w:ascii="Open Sans" w:hAnsi="Open Sans"/>
        </w:rPr>
        <w:t>O contrato a celebrar não será objeto de negociação nem de revisão de preços.</w:t>
      </w:r>
    </w:p>
    <w:p w14:paraId="326E6093" w14:textId="462414E0" w:rsidR="0040747A" w:rsidRPr="007C776A" w:rsidRDefault="0040747A" w:rsidP="00CF536F">
      <w:pPr>
        <w:pStyle w:val="03Artigo"/>
        <w:rPr>
          <w:rFonts w:ascii="Open Sans" w:hAnsi="Open Sans" w:cs="Open Sans"/>
        </w:rPr>
      </w:pPr>
      <w:bookmarkStart w:id="47" w:name="_Toc32236774"/>
      <w:bookmarkStart w:id="48" w:name="_Toc67556859"/>
      <w:r w:rsidRPr="007C776A">
        <w:rPr>
          <w:rFonts w:ascii="Open Sans" w:hAnsi="Open Sans" w:cs="Open Sans"/>
        </w:rPr>
        <w:t xml:space="preserve">Artigo </w:t>
      </w:r>
      <w:r w:rsidR="00274094" w:rsidRPr="007C776A">
        <w:rPr>
          <w:rFonts w:ascii="Open Sans" w:hAnsi="Open Sans" w:cs="Open Sans"/>
        </w:rPr>
        <w:t>1</w:t>
      </w:r>
      <w:r w:rsidR="00274094">
        <w:rPr>
          <w:rFonts w:ascii="Open Sans" w:hAnsi="Open Sans" w:cs="Open Sans"/>
        </w:rPr>
        <w:t>7</w:t>
      </w:r>
      <w:r w:rsidRPr="007C776A">
        <w:rPr>
          <w:rFonts w:ascii="Open Sans" w:hAnsi="Open Sans" w:cs="Open Sans"/>
        </w:rPr>
        <w:t>.º | Condições de pagamento</w:t>
      </w:r>
      <w:bookmarkEnd w:id="47"/>
      <w:bookmarkEnd w:id="48"/>
    </w:p>
    <w:p w14:paraId="4F7BC24A" w14:textId="77777777"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As quantias devidas pelo contraente público, nos termos dos artigos anteriores, serão pagas no prazo de 60 (sessenta) dias após a receção pelo contraente público das respetivas faturas, as quais só podem ser emitidas após o vencimento da obrigação respetiva</w:t>
      </w:r>
      <w:r w:rsidRPr="007C776A">
        <w:rPr>
          <w:rFonts w:ascii="Open Sans" w:hAnsi="Open Sans"/>
          <w:spacing w:val="20"/>
        </w:rPr>
        <w:t xml:space="preserve">. </w:t>
      </w:r>
    </w:p>
    <w:p w14:paraId="59D97762" w14:textId="77777777"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Para os efeitos do número anterior, a obrigação considera-se vencida com a assinatura do documento de quitação respetivo</w:t>
      </w:r>
      <w:r w:rsidRPr="007C776A">
        <w:rPr>
          <w:rFonts w:ascii="Open Sans" w:hAnsi="Open Sans"/>
          <w:spacing w:val="20"/>
        </w:rPr>
        <w:t>.</w:t>
      </w:r>
    </w:p>
    <w:p w14:paraId="06C5D707" w14:textId="77777777"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Em caso de discordância por parte do contraente público, quanto aos valores indicados nas faturas, deve este comunicar ao adjudicatário, no prazo de 8 (oito) dias, por escrito, os respetivos fundamentos, ficando o adjudicatário obrigado a prestar os esclarecimentos necessários ou proceder à emissão de nova fatura corrigida, em igual prazo</w:t>
      </w:r>
      <w:r w:rsidRPr="007C776A">
        <w:rPr>
          <w:rFonts w:ascii="Open Sans" w:hAnsi="Open Sans"/>
          <w:spacing w:val="20"/>
        </w:rPr>
        <w:t>.</w:t>
      </w:r>
    </w:p>
    <w:p w14:paraId="6ED6D4A6" w14:textId="1282E37D"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 xml:space="preserve">Desde que devidamente emitidas e observado o disposto no ponto 1. do presente artigo, as faturas são pagas através de transferência </w:t>
      </w:r>
      <w:r w:rsidR="00FA7E3C">
        <w:rPr>
          <w:rFonts w:ascii="Open Sans" w:hAnsi="Open Sans"/>
        </w:rPr>
        <w:t>bancária</w:t>
      </w:r>
      <w:r w:rsidRPr="007C776A">
        <w:rPr>
          <w:rFonts w:ascii="Open Sans" w:hAnsi="Open Sans"/>
          <w:spacing w:val="20"/>
        </w:rPr>
        <w:t>.</w:t>
      </w:r>
    </w:p>
    <w:p w14:paraId="42A8CB7B" w14:textId="77777777" w:rsidR="0040747A" w:rsidRPr="007C776A" w:rsidRDefault="0040747A" w:rsidP="00682ACA">
      <w:pPr>
        <w:pStyle w:val="04Numerado1"/>
        <w:numPr>
          <w:ilvl w:val="0"/>
          <w:numId w:val="19"/>
        </w:numPr>
        <w:rPr>
          <w:rFonts w:ascii="Open Sans" w:hAnsi="Open Sans"/>
        </w:rPr>
      </w:pPr>
      <w:r w:rsidRPr="007C776A">
        <w:rPr>
          <w:rFonts w:ascii="Open Sans" w:hAnsi="Open Sans"/>
        </w:rPr>
        <w:t>O adjudicatário não pode efetuar a transmissão de créditos ao abrigo de contratos de factoring ou proceder à cessão de créditos sem autorização expressa do contraente público.</w:t>
      </w:r>
    </w:p>
    <w:p w14:paraId="60930C2B" w14:textId="6D5D7587" w:rsidR="0040747A" w:rsidRDefault="0040747A" w:rsidP="00682ACA">
      <w:pPr>
        <w:pStyle w:val="04Numerado1"/>
        <w:numPr>
          <w:ilvl w:val="0"/>
          <w:numId w:val="19"/>
        </w:numPr>
        <w:rPr>
          <w:rFonts w:ascii="Open Sans" w:hAnsi="Open Sans"/>
        </w:rPr>
      </w:pPr>
      <w:r w:rsidRPr="007C776A">
        <w:rPr>
          <w:rFonts w:ascii="Open Sans" w:hAnsi="Open Sans"/>
        </w:rPr>
        <w:t xml:space="preserve">Caso o contrato esteja sujeito a fiscalização prévia do Tribunal de Contas, não serão efetuados quaisquer pagamentos antes </w:t>
      </w:r>
      <w:r w:rsidR="00B91D68">
        <w:rPr>
          <w:rFonts w:ascii="Open Sans" w:hAnsi="Open Sans"/>
        </w:rPr>
        <w:t>da apresentação, pelo adjudicatário, d</w:t>
      </w:r>
      <w:r w:rsidR="002903BD">
        <w:rPr>
          <w:rFonts w:ascii="Open Sans" w:hAnsi="Open Sans"/>
        </w:rPr>
        <w:t>o documento comprovativo do pagamento dos emolumento</w:t>
      </w:r>
      <w:r w:rsidR="00566044">
        <w:rPr>
          <w:rFonts w:ascii="Open Sans" w:hAnsi="Open Sans"/>
        </w:rPr>
        <w:t>s do processo de obtenção do Visto</w:t>
      </w:r>
      <w:r w:rsidR="0076724B">
        <w:rPr>
          <w:rFonts w:ascii="Open Sans" w:hAnsi="Open Sans"/>
        </w:rPr>
        <w:t>.</w:t>
      </w:r>
    </w:p>
    <w:p w14:paraId="46D2DA04" w14:textId="37FD928F" w:rsidR="003F2A70" w:rsidRPr="000C65EE" w:rsidRDefault="008D1B46" w:rsidP="00682ACA">
      <w:pPr>
        <w:pStyle w:val="04Numerado1"/>
        <w:numPr>
          <w:ilvl w:val="0"/>
          <w:numId w:val="19"/>
        </w:numPr>
        <w:rPr>
          <w:rFonts w:ascii="Open Sans" w:hAnsi="Open Sans"/>
        </w:rPr>
      </w:pPr>
      <w:r>
        <w:rPr>
          <w:rFonts w:ascii="Open Sans" w:hAnsi="Open Sans"/>
        </w:rPr>
        <w:t>Quando o</w:t>
      </w:r>
      <w:r w:rsidR="00DB0872" w:rsidRPr="00D47E62">
        <w:rPr>
          <w:rFonts w:ascii="Open Sans" w:hAnsi="Open Sans"/>
        </w:rPr>
        <w:t xml:space="preserve"> valor do contrato </w:t>
      </w:r>
      <w:r>
        <w:rPr>
          <w:rFonts w:ascii="Open Sans" w:hAnsi="Open Sans"/>
        </w:rPr>
        <w:t>for</w:t>
      </w:r>
      <w:r w:rsidR="00DB0872" w:rsidRPr="00D47E62">
        <w:rPr>
          <w:rFonts w:ascii="Open Sans" w:hAnsi="Open Sans"/>
        </w:rPr>
        <w:t xml:space="preserve"> superior a 950</w:t>
      </w:r>
      <w:r w:rsidR="006B4454" w:rsidRPr="00D47E62">
        <w:rPr>
          <w:rFonts w:ascii="Open Sans" w:hAnsi="Open Sans"/>
        </w:rPr>
        <w:t>.000 (novecentos e cinquenta mil) euro</w:t>
      </w:r>
      <w:r w:rsidR="002E7A18">
        <w:rPr>
          <w:rFonts w:ascii="Open Sans" w:hAnsi="Open Sans"/>
        </w:rPr>
        <w:t>s</w:t>
      </w:r>
      <w:r w:rsidR="006B4454" w:rsidRPr="00D47E62">
        <w:rPr>
          <w:rFonts w:ascii="Open Sans" w:hAnsi="Open Sans"/>
        </w:rPr>
        <w:t xml:space="preserve">, </w:t>
      </w:r>
      <w:r w:rsidR="000C65EE" w:rsidRPr="00D47E62">
        <w:rPr>
          <w:rFonts w:ascii="Open Sans" w:hAnsi="Open Sans"/>
        </w:rPr>
        <w:t>o contrato não produzirá qu</w:t>
      </w:r>
      <w:r w:rsidR="0020206D">
        <w:rPr>
          <w:rFonts w:ascii="Open Sans" w:hAnsi="Open Sans"/>
        </w:rPr>
        <w:t>aisquer</w:t>
      </w:r>
      <w:r w:rsidR="000C65EE" w:rsidRPr="00D47E62">
        <w:rPr>
          <w:rFonts w:ascii="Open Sans" w:hAnsi="Open Sans"/>
        </w:rPr>
        <w:t xml:space="preserve"> efeito</w:t>
      </w:r>
      <w:r w:rsidR="0020206D">
        <w:rPr>
          <w:rFonts w:ascii="Open Sans" w:hAnsi="Open Sans"/>
        </w:rPr>
        <w:t>s</w:t>
      </w:r>
      <w:r w:rsidR="000C65EE" w:rsidRPr="00D47E62">
        <w:rPr>
          <w:rFonts w:ascii="Open Sans" w:hAnsi="Open Sans"/>
        </w:rPr>
        <w:t xml:space="preserve"> </w:t>
      </w:r>
      <w:r w:rsidR="0020206D" w:rsidRPr="007C776A">
        <w:rPr>
          <w:rFonts w:ascii="Open Sans" w:hAnsi="Open Sans"/>
        </w:rPr>
        <w:t xml:space="preserve">antes </w:t>
      </w:r>
      <w:r w:rsidR="0020206D">
        <w:rPr>
          <w:rFonts w:ascii="Open Sans" w:hAnsi="Open Sans"/>
        </w:rPr>
        <w:t>da apresentação, pelo adjudicatário, do documento comprovativo do pagamento dos emolumentos do processo de obtenção do Vist</w:t>
      </w:r>
      <w:r>
        <w:rPr>
          <w:rFonts w:ascii="Open Sans" w:hAnsi="Open Sans"/>
        </w:rPr>
        <w:t>o</w:t>
      </w:r>
      <w:r w:rsidR="000C65EE" w:rsidRPr="00D47E62">
        <w:rPr>
          <w:rFonts w:ascii="Open Sans" w:hAnsi="Open Sans"/>
        </w:rPr>
        <w:t>.</w:t>
      </w:r>
    </w:p>
    <w:p w14:paraId="44B28547" w14:textId="77777777" w:rsidR="003C55B3" w:rsidRPr="007C776A" w:rsidRDefault="003C55B3" w:rsidP="00D47E62">
      <w:pPr>
        <w:pStyle w:val="04Numerado1"/>
        <w:numPr>
          <w:ilvl w:val="0"/>
          <w:numId w:val="0"/>
        </w:numPr>
        <w:ind w:left="360"/>
        <w:rPr>
          <w:rFonts w:ascii="Open Sans" w:hAnsi="Open Sans"/>
          <w:spacing w:val="20"/>
        </w:rPr>
      </w:pPr>
    </w:p>
    <w:p w14:paraId="0446A956" w14:textId="3572C071" w:rsidR="0040747A" w:rsidRPr="007C776A" w:rsidRDefault="0040747A" w:rsidP="00CF536F">
      <w:pPr>
        <w:pStyle w:val="03Artigo"/>
        <w:rPr>
          <w:rFonts w:ascii="Open Sans" w:hAnsi="Open Sans" w:cs="Open Sans"/>
        </w:rPr>
      </w:pPr>
      <w:bookmarkStart w:id="49" w:name="_Toc32236775"/>
      <w:bookmarkStart w:id="50" w:name="_Toc67556860"/>
      <w:r w:rsidRPr="007C776A">
        <w:rPr>
          <w:rFonts w:ascii="Open Sans" w:hAnsi="Open Sans" w:cs="Open Sans"/>
        </w:rPr>
        <w:lastRenderedPageBreak/>
        <w:t>Artigo 1</w:t>
      </w:r>
      <w:r w:rsidR="002D2674">
        <w:rPr>
          <w:rFonts w:ascii="Open Sans" w:hAnsi="Open Sans" w:cs="Open Sans"/>
        </w:rPr>
        <w:t>8</w:t>
      </w:r>
      <w:r w:rsidRPr="007C776A">
        <w:rPr>
          <w:rFonts w:ascii="Open Sans" w:hAnsi="Open Sans" w:cs="Open Sans"/>
        </w:rPr>
        <w:t>.º | Mora no pagamento</w:t>
      </w:r>
      <w:bookmarkEnd w:id="49"/>
      <w:bookmarkEnd w:id="50"/>
    </w:p>
    <w:p w14:paraId="25DB084F" w14:textId="77777777" w:rsidR="0040747A" w:rsidRPr="007C776A" w:rsidRDefault="0040747A" w:rsidP="00682ACA">
      <w:pPr>
        <w:pStyle w:val="04Numerado1"/>
        <w:numPr>
          <w:ilvl w:val="0"/>
          <w:numId w:val="20"/>
        </w:numPr>
        <w:rPr>
          <w:rFonts w:ascii="Open Sans" w:hAnsi="Open Sans"/>
        </w:rPr>
      </w:pPr>
      <w:r w:rsidRPr="007C776A">
        <w:rPr>
          <w:rFonts w:ascii="Open Sans" w:hAnsi="Open Sans"/>
        </w:rPr>
        <w:t>O adjudicatário terá direito a juros de mora no pagamento das situações liquidadas e aprovadas, quando a mesma exceder 60 (sessenta) dias a contar da data da aprovação da fatura.</w:t>
      </w:r>
    </w:p>
    <w:p w14:paraId="5EDA7DCA" w14:textId="77777777" w:rsidR="0040747A" w:rsidRPr="007C776A" w:rsidRDefault="0040747A" w:rsidP="00682ACA">
      <w:pPr>
        <w:pStyle w:val="04Numerado1"/>
        <w:numPr>
          <w:ilvl w:val="0"/>
          <w:numId w:val="20"/>
        </w:numPr>
        <w:rPr>
          <w:rFonts w:ascii="Open Sans" w:hAnsi="Open Sans"/>
        </w:rPr>
      </w:pPr>
      <w:r w:rsidRPr="007C776A">
        <w:rPr>
          <w:rFonts w:ascii="Open Sans" w:hAnsi="Open Sans"/>
        </w:rPr>
        <w:t>Se o atraso na realização de qualquer pagamento se prolongar por mais de 120 (cento e vinte) dias, o adjudicatário poderá proceder à resolução do contrato.</w:t>
      </w:r>
    </w:p>
    <w:p w14:paraId="7F1885F8" w14:textId="5DB2404B" w:rsidR="0040747A" w:rsidRPr="007C776A" w:rsidRDefault="0040747A" w:rsidP="00682ACA">
      <w:pPr>
        <w:pStyle w:val="04Numerado1"/>
        <w:numPr>
          <w:ilvl w:val="0"/>
          <w:numId w:val="20"/>
        </w:numPr>
        <w:rPr>
          <w:rFonts w:ascii="Open Sans" w:hAnsi="Open Sans"/>
        </w:rPr>
      </w:pPr>
      <w:r w:rsidRPr="007C776A">
        <w:rPr>
          <w:rFonts w:ascii="Open Sans" w:hAnsi="Open Sans"/>
        </w:rPr>
        <w:t xml:space="preserve">Os prazos referidos no presente artigo só iniciam a sua contagem após a emissão dos documentos mencionados </w:t>
      </w:r>
      <w:r w:rsidR="00935E14">
        <w:rPr>
          <w:rFonts w:ascii="Open Sans" w:hAnsi="Open Sans"/>
        </w:rPr>
        <w:t xml:space="preserve">no ponto 2 </w:t>
      </w:r>
      <w:r w:rsidR="00B424B0">
        <w:rPr>
          <w:rFonts w:ascii="Open Sans" w:hAnsi="Open Sans"/>
        </w:rPr>
        <w:t xml:space="preserve">do </w:t>
      </w:r>
      <w:r w:rsidR="005D4518">
        <w:rPr>
          <w:rFonts w:ascii="Open Sans" w:hAnsi="Open Sans"/>
        </w:rPr>
        <w:t>artigo</w:t>
      </w:r>
      <w:r w:rsidR="005D4518" w:rsidRPr="007C776A">
        <w:rPr>
          <w:rFonts w:ascii="Open Sans" w:hAnsi="Open Sans"/>
        </w:rPr>
        <w:t xml:space="preserve"> anterior</w:t>
      </w:r>
      <w:r w:rsidRPr="007C776A">
        <w:rPr>
          <w:rFonts w:ascii="Open Sans" w:hAnsi="Open Sans"/>
        </w:rPr>
        <w:t>, quando aplicável.</w:t>
      </w:r>
    </w:p>
    <w:p w14:paraId="6AD88842" w14:textId="77777777" w:rsidR="0040747A" w:rsidRPr="007C776A" w:rsidRDefault="0040747A" w:rsidP="00682ACA">
      <w:pPr>
        <w:pStyle w:val="Cabealho2"/>
        <w:rPr>
          <w:rFonts w:ascii="Open Sans" w:hAnsi="Open Sans" w:cs="Open Sans"/>
        </w:rPr>
      </w:pPr>
      <w:bookmarkStart w:id="51" w:name="_Toc32236776"/>
      <w:bookmarkStart w:id="52" w:name="_Toc67556861"/>
      <w:r w:rsidRPr="007C776A">
        <w:rPr>
          <w:rFonts w:ascii="Open Sans" w:hAnsi="Open Sans" w:cs="Open Sans"/>
        </w:rPr>
        <w:t>CAPÍTULO III – Penalidades Contratuais e Resolução</w:t>
      </w:r>
      <w:bookmarkEnd w:id="51"/>
      <w:bookmarkEnd w:id="52"/>
      <w:r w:rsidRPr="007C776A">
        <w:rPr>
          <w:rFonts w:ascii="Open Sans" w:hAnsi="Open Sans" w:cs="Open Sans"/>
        </w:rPr>
        <w:t xml:space="preserve"> </w:t>
      </w:r>
    </w:p>
    <w:p w14:paraId="0FF02DE9" w14:textId="4176834B" w:rsidR="0040747A" w:rsidRPr="007C776A" w:rsidRDefault="0040747A" w:rsidP="00CF536F">
      <w:pPr>
        <w:pStyle w:val="03Artigo"/>
        <w:rPr>
          <w:rFonts w:ascii="Open Sans" w:hAnsi="Open Sans" w:cs="Open Sans"/>
        </w:rPr>
      </w:pPr>
      <w:bookmarkStart w:id="53" w:name="_Toc32236777"/>
      <w:bookmarkStart w:id="54" w:name="_Toc67556862"/>
      <w:r w:rsidRPr="007C776A">
        <w:rPr>
          <w:rFonts w:ascii="Open Sans" w:hAnsi="Open Sans" w:cs="Open Sans"/>
        </w:rPr>
        <w:t>Artigo 1</w:t>
      </w:r>
      <w:r w:rsidR="002D2674">
        <w:rPr>
          <w:rFonts w:ascii="Open Sans" w:hAnsi="Open Sans" w:cs="Open Sans"/>
        </w:rPr>
        <w:t>9</w:t>
      </w:r>
      <w:r w:rsidRPr="007C776A">
        <w:rPr>
          <w:rFonts w:ascii="Open Sans" w:hAnsi="Open Sans" w:cs="Open Sans"/>
        </w:rPr>
        <w:t>.º | Penalidades contratuais</w:t>
      </w:r>
      <w:bookmarkEnd w:id="53"/>
      <w:bookmarkEnd w:id="54"/>
      <w:r w:rsidRPr="007C776A">
        <w:rPr>
          <w:rFonts w:ascii="Open Sans" w:hAnsi="Open Sans" w:cs="Open Sans"/>
        </w:rPr>
        <w:t xml:space="preserve"> </w:t>
      </w:r>
    </w:p>
    <w:p w14:paraId="0C1E06B5" w14:textId="77777777" w:rsidR="0040747A" w:rsidRPr="007C776A" w:rsidRDefault="0040747A" w:rsidP="00682ACA">
      <w:pPr>
        <w:pStyle w:val="04Numerado1"/>
        <w:numPr>
          <w:ilvl w:val="0"/>
          <w:numId w:val="21"/>
        </w:numPr>
        <w:rPr>
          <w:rFonts w:ascii="Open Sans" w:hAnsi="Open Sans"/>
          <w:spacing w:val="20"/>
        </w:rPr>
      </w:pPr>
      <w:r w:rsidRPr="007C776A">
        <w:rPr>
          <w:rFonts w:ascii="Open Sans" w:hAnsi="Open Sans"/>
        </w:rPr>
        <w:t>Pelo incumprimento de obrigações emergentes do contrato, o contraente público pode exigir do adjudicatário o pagamento de uma pena pecuniária, de montante a fixar em função da gravidade do incumprimento, nos seguintes termos</w:t>
      </w:r>
      <w:r w:rsidRPr="007C776A">
        <w:rPr>
          <w:rFonts w:ascii="Open Sans" w:hAnsi="Open Sans"/>
          <w:spacing w:val="20"/>
        </w:rPr>
        <w:t>:</w:t>
      </w:r>
    </w:p>
    <w:p w14:paraId="76F41708" w14:textId="77777777" w:rsidR="0040747A" w:rsidRPr="007C776A" w:rsidRDefault="0040747A" w:rsidP="00682ACA">
      <w:pPr>
        <w:pStyle w:val="05Numerado2"/>
        <w:numPr>
          <w:ilvl w:val="0"/>
          <w:numId w:val="22"/>
        </w:numPr>
        <w:rPr>
          <w:rFonts w:ascii="Open Sans" w:hAnsi="Open Sans"/>
          <w:spacing w:val="20"/>
        </w:rPr>
      </w:pPr>
      <w:r w:rsidRPr="007C776A">
        <w:rPr>
          <w:rFonts w:ascii="Open Sans" w:hAnsi="Open Sans"/>
        </w:rPr>
        <w:t>Nos 8 (oito) dias além do prazo fixado no n.º 3 do artigo 3º a penalidade será de 0,5</w:t>
      </w:r>
      <w:r w:rsidRPr="007C776A">
        <w:rPr>
          <w:rFonts w:ascii="Open Sans" w:hAnsi="Open Sans"/>
          <w:spacing w:val="20"/>
        </w:rPr>
        <w:t>‰</w:t>
      </w:r>
      <w:r w:rsidRPr="007C776A">
        <w:rPr>
          <w:rFonts w:ascii="Open Sans" w:hAnsi="Open Sans"/>
        </w:rPr>
        <w:t>, por cada dia de atraso</w:t>
      </w:r>
      <w:r w:rsidRPr="007C776A">
        <w:rPr>
          <w:rFonts w:ascii="Open Sans" w:hAnsi="Open Sans"/>
          <w:spacing w:val="20"/>
        </w:rPr>
        <w:t>;</w:t>
      </w:r>
    </w:p>
    <w:p w14:paraId="0D24807A" w14:textId="77777777" w:rsidR="0040747A" w:rsidRPr="007C776A" w:rsidRDefault="0040747A" w:rsidP="00682ACA">
      <w:pPr>
        <w:pStyle w:val="05Numerado2"/>
        <w:numPr>
          <w:ilvl w:val="0"/>
          <w:numId w:val="22"/>
        </w:numPr>
        <w:rPr>
          <w:rFonts w:ascii="Open Sans" w:hAnsi="Open Sans"/>
          <w:spacing w:val="20"/>
        </w:rPr>
      </w:pPr>
      <w:r w:rsidRPr="007C776A">
        <w:rPr>
          <w:rFonts w:ascii="Open Sans" w:hAnsi="Open Sans"/>
        </w:rPr>
        <w:t>Entre os 9 (nove) e os 30 (trinta) dias além do prazo fixado no n.º 3 do artigo 3º, a penalidade será de mais 1</w:t>
      </w:r>
      <w:r w:rsidRPr="007C776A">
        <w:rPr>
          <w:rFonts w:ascii="Open Sans" w:hAnsi="Open Sans"/>
          <w:spacing w:val="20"/>
        </w:rPr>
        <w:t>‰</w:t>
      </w:r>
      <w:r w:rsidRPr="007C776A">
        <w:rPr>
          <w:rFonts w:ascii="Open Sans" w:hAnsi="Open Sans"/>
        </w:rPr>
        <w:t>, por cada dia de atraso</w:t>
      </w:r>
      <w:r w:rsidRPr="007C776A">
        <w:rPr>
          <w:rFonts w:ascii="Open Sans" w:hAnsi="Open Sans"/>
          <w:spacing w:val="20"/>
        </w:rPr>
        <w:t>;</w:t>
      </w:r>
    </w:p>
    <w:p w14:paraId="4C617175" w14:textId="77777777" w:rsidR="0040747A" w:rsidRPr="007C776A" w:rsidRDefault="0040747A" w:rsidP="00682ACA">
      <w:pPr>
        <w:pStyle w:val="05Numerado2"/>
        <w:numPr>
          <w:ilvl w:val="0"/>
          <w:numId w:val="22"/>
        </w:numPr>
        <w:rPr>
          <w:rFonts w:ascii="Open Sans" w:hAnsi="Open Sans"/>
          <w:spacing w:val="20"/>
        </w:rPr>
      </w:pPr>
      <w:r w:rsidRPr="007C776A">
        <w:rPr>
          <w:rFonts w:ascii="Open Sans" w:hAnsi="Open Sans"/>
        </w:rPr>
        <w:t>Após 31 (trinta e um) dias além do prazo fixado no n.º 3 do artigo 3º, a penalidade será de mais 1,5</w:t>
      </w:r>
      <w:r w:rsidRPr="007C776A">
        <w:rPr>
          <w:rFonts w:ascii="Open Sans" w:hAnsi="Open Sans"/>
          <w:spacing w:val="20"/>
        </w:rPr>
        <w:t>‰</w:t>
      </w:r>
      <w:r w:rsidRPr="007C776A">
        <w:rPr>
          <w:rFonts w:ascii="Open Sans" w:hAnsi="Open Sans"/>
        </w:rPr>
        <w:t>, por cada dia de atraso</w:t>
      </w:r>
      <w:r w:rsidRPr="007C776A">
        <w:rPr>
          <w:rFonts w:ascii="Open Sans" w:hAnsi="Open Sans"/>
          <w:spacing w:val="20"/>
        </w:rPr>
        <w:t>.</w:t>
      </w:r>
    </w:p>
    <w:p w14:paraId="514A64A1" w14:textId="77777777" w:rsidR="0040747A" w:rsidRPr="007C776A" w:rsidRDefault="0040747A" w:rsidP="0068090E">
      <w:pPr>
        <w:pStyle w:val="04Numerado1"/>
        <w:rPr>
          <w:rFonts w:ascii="Open Sans" w:hAnsi="Open Sans"/>
          <w:spacing w:val="20"/>
        </w:rPr>
      </w:pPr>
      <w:r w:rsidRPr="007C776A">
        <w:rPr>
          <w:rFonts w:ascii="Open Sans" w:hAnsi="Open Sans"/>
        </w:rPr>
        <w:t>O valor acumulado das sanções pecuniárias não pode exceder 20% do preço contratual, sem prejuízo do poder de resolução do contrato.</w:t>
      </w:r>
    </w:p>
    <w:p w14:paraId="2E034723" w14:textId="77777777" w:rsidR="0040747A" w:rsidRPr="007C776A" w:rsidRDefault="0040747A" w:rsidP="0068090E">
      <w:pPr>
        <w:pStyle w:val="04Numerado1"/>
        <w:rPr>
          <w:rFonts w:ascii="Open Sans" w:hAnsi="Open Sans"/>
          <w:spacing w:val="20"/>
        </w:rPr>
      </w:pPr>
      <w:r w:rsidRPr="007C776A">
        <w:rPr>
          <w:rFonts w:ascii="Open Sans" w:hAnsi="Open Sans"/>
        </w:rPr>
        <w:t>A sanção pecuniária aplicada será descontada na fatura imediatamente seguinte ao facto que a originou ou, caso tal não seja possível, será emitida nota de crédito.</w:t>
      </w:r>
    </w:p>
    <w:p w14:paraId="4ECCCA9A" w14:textId="77777777" w:rsidR="0040747A" w:rsidRPr="007C776A" w:rsidRDefault="0040747A" w:rsidP="0068090E">
      <w:pPr>
        <w:pStyle w:val="04Numerado1"/>
        <w:rPr>
          <w:rFonts w:ascii="Open Sans" w:hAnsi="Open Sans"/>
          <w:spacing w:val="20"/>
        </w:rPr>
      </w:pPr>
      <w:r w:rsidRPr="007C776A">
        <w:rPr>
          <w:rFonts w:ascii="Open Sans" w:hAnsi="Open Sans"/>
        </w:rPr>
        <w:t>Na determinação da gravidade do incumprimento, o contraente público tem em conta, nomeadamente, a duração da infração, a sua eventual reiteração, o grau de culpa do adjudicatário e as consequências do incumprimento</w:t>
      </w:r>
      <w:r w:rsidRPr="007C776A">
        <w:rPr>
          <w:rFonts w:ascii="Open Sans" w:hAnsi="Open Sans"/>
          <w:spacing w:val="20"/>
        </w:rPr>
        <w:t>.</w:t>
      </w:r>
    </w:p>
    <w:p w14:paraId="21855B53" w14:textId="77777777" w:rsidR="0040747A" w:rsidRPr="007C776A" w:rsidRDefault="0040747A" w:rsidP="0068090E">
      <w:pPr>
        <w:pStyle w:val="04Numerado1"/>
        <w:rPr>
          <w:rFonts w:ascii="Open Sans" w:hAnsi="Open Sans"/>
          <w:spacing w:val="20"/>
        </w:rPr>
      </w:pPr>
      <w:r w:rsidRPr="007C776A">
        <w:rPr>
          <w:rFonts w:ascii="Open Sans" w:hAnsi="Open Sans"/>
        </w:rPr>
        <w:t>O contraente público pode compensar os pagamentos devidos ao abrigo do contrato com as penas pecuniárias devidas nos termos do presente artigo</w:t>
      </w:r>
      <w:r w:rsidRPr="007C776A">
        <w:rPr>
          <w:rFonts w:ascii="Open Sans" w:hAnsi="Open Sans"/>
          <w:spacing w:val="20"/>
        </w:rPr>
        <w:t>.</w:t>
      </w:r>
    </w:p>
    <w:p w14:paraId="140D4FC7" w14:textId="77777777" w:rsidR="0040747A" w:rsidRPr="007C776A" w:rsidRDefault="0040747A" w:rsidP="0068090E">
      <w:pPr>
        <w:pStyle w:val="04Numerado1"/>
        <w:rPr>
          <w:rFonts w:ascii="Open Sans" w:hAnsi="Open Sans"/>
          <w:spacing w:val="20"/>
        </w:rPr>
      </w:pPr>
      <w:r w:rsidRPr="007C776A">
        <w:rPr>
          <w:rFonts w:ascii="Open Sans" w:hAnsi="Open Sans"/>
        </w:rPr>
        <w:t>As penas pecuniárias previstas no presente artigo não obstam a que o contraente público exija uma indemnização pelo dano excedente</w:t>
      </w:r>
      <w:r w:rsidRPr="007C776A">
        <w:rPr>
          <w:rFonts w:ascii="Open Sans" w:hAnsi="Open Sans"/>
          <w:spacing w:val="20"/>
        </w:rPr>
        <w:t>.</w:t>
      </w:r>
    </w:p>
    <w:p w14:paraId="5DBA49DA" w14:textId="02C16326" w:rsidR="0040747A" w:rsidRPr="007C776A" w:rsidRDefault="0040747A" w:rsidP="00CF536F">
      <w:pPr>
        <w:pStyle w:val="03Artigo"/>
        <w:rPr>
          <w:rFonts w:ascii="Open Sans" w:hAnsi="Open Sans" w:cs="Open Sans"/>
        </w:rPr>
      </w:pPr>
      <w:bookmarkStart w:id="55" w:name="_Toc32236778"/>
      <w:bookmarkStart w:id="56" w:name="_Toc67556863"/>
      <w:r w:rsidRPr="007C776A">
        <w:rPr>
          <w:rFonts w:ascii="Open Sans" w:hAnsi="Open Sans" w:cs="Open Sans"/>
        </w:rPr>
        <w:t xml:space="preserve">Artigo </w:t>
      </w:r>
      <w:r w:rsidR="002D2674">
        <w:rPr>
          <w:rFonts w:ascii="Open Sans" w:hAnsi="Open Sans" w:cs="Open Sans"/>
        </w:rPr>
        <w:t>20</w:t>
      </w:r>
      <w:r w:rsidRPr="007C776A">
        <w:rPr>
          <w:rFonts w:ascii="Open Sans" w:hAnsi="Open Sans" w:cs="Open Sans"/>
        </w:rPr>
        <w:t>.º | Força maior</w:t>
      </w:r>
      <w:bookmarkEnd w:id="55"/>
      <w:bookmarkEnd w:id="56"/>
    </w:p>
    <w:p w14:paraId="4EB011C0" w14:textId="77777777" w:rsidR="0040747A" w:rsidRPr="007C776A" w:rsidRDefault="0040747A" w:rsidP="00682ACA">
      <w:pPr>
        <w:pStyle w:val="04Numerado1"/>
        <w:numPr>
          <w:ilvl w:val="0"/>
          <w:numId w:val="23"/>
        </w:numPr>
        <w:rPr>
          <w:rFonts w:ascii="Open Sans" w:hAnsi="Open Sans"/>
          <w:spacing w:val="20"/>
        </w:rPr>
      </w:pPr>
      <w:r w:rsidRPr="007C776A">
        <w:rPr>
          <w:rFonts w:ascii="Open Sans" w:hAnsi="Open Sans"/>
        </w:rPr>
        <w:t>Não podem ser impostas penalidades ao adjudicatário, nem é havida como incumprimento, a não realização pontual das prestações contratuais a cargo de qualquer das partes que resulte de caso de força maior, entendendo-se como tal as circunstâncias que impossibilitem a respetiva realização, alheias à vontade da parte afetada, que ela não pudesse conhecer ou prever à data da celebração do contrato e cujos efeitos não lhe fosse razoavelmente exigível contornar ou evitar</w:t>
      </w:r>
      <w:r w:rsidRPr="007C776A">
        <w:rPr>
          <w:rFonts w:ascii="Open Sans" w:hAnsi="Open Sans"/>
          <w:spacing w:val="20"/>
        </w:rPr>
        <w:t>.</w:t>
      </w:r>
    </w:p>
    <w:p w14:paraId="53A5DF9F" w14:textId="77777777" w:rsidR="0040747A" w:rsidRPr="007C776A" w:rsidRDefault="0040747A" w:rsidP="00682ACA">
      <w:pPr>
        <w:pStyle w:val="04Numerado1"/>
        <w:numPr>
          <w:ilvl w:val="0"/>
          <w:numId w:val="23"/>
        </w:numPr>
        <w:rPr>
          <w:rFonts w:ascii="Open Sans" w:hAnsi="Open Sans"/>
          <w:spacing w:val="20"/>
        </w:rPr>
      </w:pPr>
      <w:r w:rsidRPr="007C776A">
        <w:rPr>
          <w:rFonts w:ascii="Open Sans" w:hAnsi="Open Sans"/>
        </w:rPr>
        <w:t>Podem constituir força maior, se se verificarem os requisitos do número anterior, designadamente, tremores de terra, inundações, incêndios, epidemias, sabotagens, greves, embargos ou bloqueios internacionais, atos de guerra ou terrorismo, motins e determinações governamentais ou administrativas injuntivas</w:t>
      </w:r>
      <w:r w:rsidRPr="007C776A">
        <w:rPr>
          <w:rFonts w:ascii="Open Sans" w:hAnsi="Open Sans"/>
          <w:spacing w:val="20"/>
        </w:rPr>
        <w:t>.</w:t>
      </w:r>
    </w:p>
    <w:p w14:paraId="1D80ADAE" w14:textId="77777777" w:rsidR="0040747A" w:rsidRPr="007C776A" w:rsidRDefault="0040747A" w:rsidP="00682ACA">
      <w:pPr>
        <w:pStyle w:val="04Numerado1"/>
        <w:numPr>
          <w:ilvl w:val="0"/>
          <w:numId w:val="23"/>
        </w:numPr>
        <w:rPr>
          <w:rFonts w:ascii="Open Sans" w:hAnsi="Open Sans"/>
          <w:spacing w:val="20"/>
        </w:rPr>
      </w:pPr>
      <w:r w:rsidRPr="007C776A">
        <w:rPr>
          <w:rFonts w:ascii="Open Sans" w:hAnsi="Open Sans"/>
        </w:rPr>
        <w:lastRenderedPageBreak/>
        <w:t>Não constituem força maior, designadamente</w:t>
      </w:r>
      <w:r w:rsidRPr="007C776A">
        <w:rPr>
          <w:rFonts w:ascii="Open Sans" w:hAnsi="Open Sans"/>
          <w:spacing w:val="20"/>
        </w:rPr>
        <w:t>:</w:t>
      </w:r>
    </w:p>
    <w:p w14:paraId="6C93BAA9"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Circunstâncias que não constituam força maior para os subcontratados do adjudicatário, na parte em que intervenham</w:t>
      </w:r>
      <w:r w:rsidRPr="007C776A">
        <w:rPr>
          <w:rFonts w:ascii="Open Sans" w:hAnsi="Open Sans"/>
          <w:spacing w:val="20"/>
        </w:rPr>
        <w:t>;</w:t>
      </w:r>
    </w:p>
    <w:p w14:paraId="7A6CC60C"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Greves ou conflitos laborais limitados às sociedades do adjudicatário ou a grupos de sociedades em que este se integre, bem como a sociedades ou grupos de sociedades dos seus subcontratados</w:t>
      </w:r>
      <w:r w:rsidRPr="007C776A">
        <w:rPr>
          <w:rFonts w:ascii="Open Sans" w:hAnsi="Open Sans"/>
          <w:spacing w:val="20"/>
        </w:rPr>
        <w:t>;</w:t>
      </w:r>
    </w:p>
    <w:p w14:paraId="39F6C6DA"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Determinações governamentais, administrativas, ou judiciais de natureza sancionatória ou de outra forma resultantes do incumprimento pelo adjudicatário de deveres ou ónus que sobre ele recaiam</w:t>
      </w:r>
      <w:r w:rsidRPr="007C776A">
        <w:rPr>
          <w:rFonts w:ascii="Open Sans" w:hAnsi="Open Sans"/>
          <w:spacing w:val="20"/>
        </w:rPr>
        <w:t>;</w:t>
      </w:r>
    </w:p>
    <w:p w14:paraId="4B3762D9"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Manifestações populares devidas ao incumprimento pelo adjudicatário de normas legais</w:t>
      </w:r>
      <w:r w:rsidRPr="007C776A">
        <w:rPr>
          <w:rFonts w:ascii="Open Sans" w:hAnsi="Open Sans"/>
          <w:spacing w:val="20"/>
        </w:rPr>
        <w:t>;</w:t>
      </w:r>
    </w:p>
    <w:p w14:paraId="26D80DE1"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Incêndios ou inundações com origem nas instalações do adjudicatário cuja causa, propagação ou proporções se devam a culpa ou negligência sua ou ao incumprimento de normas de segurança</w:t>
      </w:r>
      <w:r w:rsidRPr="007C776A">
        <w:rPr>
          <w:rFonts w:ascii="Open Sans" w:hAnsi="Open Sans"/>
          <w:spacing w:val="20"/>
        </w:rPr>
        <w:t>;</w:t>
      </w:r>
    </w:p>
    <w:p w14:paraId="49992B8F"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Avarias nos sistemas informáticos ou mecânicos do adjudicatário não devidas a sabotagem</w:t>
      </w:r>
      <w:r w:rsidRPr="007C776A">
        <w:rPr>
          <w:rFonts w:ascii="Open Sans" w:hAnsi="Open Sans"/>
          <w:spacing w:val="20"/>
        </w:rPr>
        <w:t>;</w:t>
      </w:r>
    </w:p>
    <w:p w14:paraId="1428D6FB"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Eventos que estejam ou devam estar cobertos por seguros</w:t>
      </w:r>
      <w:r w:rsidRPr="007C776A">
        <w:rPr>
          <w:rFonts w:ascii="Open Sans" w:hAnsi="Open Sans"/>
          <w:spacing w:val="20"/>
        </w:rPr>
        <w:t>.</w:t>
      </w:r>
    </w:p>
    <w:p w14:paraId="7DCC2057" w14:textId="77777777" w:rsidR="0040747A" w:rsidRPr="007C776A" w:rsidRDefault="0040747A" w:rsidP="0068090E">
      <w:pPr>
        <w:pStyle w:val="04Numerado1"/>
        <w:rPr>
          <w:rFonts w:ascii="Open Sans" w:hAnsi="Open Sans"/>
          <w:spacing w:val="20"/>
        </w:rPr>
      </w:pPr>
      <w:r w:rsidRPr="007C776A">
        <w:rPr>
          <w:rFonts w:ascii="Open Sans" w:hAnsi="Open Sans"/>
        </w:rPr>
        <w:t>A ocorrência de circunstâncias que possam consubstanciar casos de força maior deve ser imediatamente comunicada à outra parte</w:t>
      </w:r>
      <w:r w:rsidRPr="007C776A">
        <w:rPr>
          <w:rFonts w:ascii="Open Sans" w:hAnsi="Open Sans"/>
          <w:spacing w:val="20"/>
        </w:rPr>
        <w:t>.</w:t>
      </w:r>
    </w:p>
    <w:p w14:paraId="1B019C8C" w14:textId="77777777" w:rsidR="0040747A" w:rsidRPr="007C776A" w:rsidRDefault="0040747A" w:rsidP="0068090E">
      <w:pPr>
        <w:pStyle w:val="04Numerado1"/>
        <w:rPr>
          <w:rFonts w:ascii="Open Sans" w:hAnsi="Open Sans"/>
          <w:spacing w:val="20"/>
        </w:rPr>
      </w:pPr>
      <w:r w:rsidRPr="007C776A">
        <w:rPr>
          <w:rFonts w:ascii="Open Sans" w:hAnsi="Open Sans"/>
        </w:rPr>
        <w:t>A força maior determina a prorrogação dos prazos de cumprimento das obrigações contratuais afetadas pelo período de tempo comprovadamente correspondente ao impedimento resultante da força maior</w:t>
      </w:r>
      <w:r w:rsidRPr="007C776A">
        <w:rPr>
          <w:rFonts w:ascii="Open Sans" w:hAnsi="Open Sans"/>
          <w:spacing w:val="20"/>
        </w:rPr>
        <w:t>.</w:t>
      </w:r>
    </w:p>
    <w:p w14:paraId="27DF72EA" w14:textId="5DC93798" w:rsidR="0040747A" w:rsidRPr="007C776A" w:rsidRDefault="0040747A" w:rsidP="00CF536F">
      <w:pPr>
        <w:pStyle w:val="03Artigo"/>
        <w:rPr>
          <w:rFonts w:ascii="Open Sans" w:hAnsi="Open Sans" w:cs="Open Sans"/>
        </w:rPr>
      </w:pPr>
      <w:bookmarkStart w:id="57" w:name="_Toc32236779"/>
      <w:bookmarkStart w:id="58" w:name="_Toc67556864"/>
      <w:r w:rsidRPr="007C776A">
        <w:rPr>
          <w:rFonts w:ascii="Open Sans" w:hAnsi="Open Sans" w:cs="Open Sans"/>
        </w:rPr>
        <w:t>Artigo 2</w:t>
      </w:r>
      <w:r w:rsidR="002D2674">
        <w:rPr>
          <w:rFonts w:ascii="Open Sans" w:hAnsi="Open Sans" w:cs="Open Sans"/>
        </w:rPr>
        <w:t>1</w:t>
      </w:r>
      <w:r w:rsidRPr="007C776A">
        <w:rPr>
          <w:rFonts w:ascii="Open Sans" w:hAnsi="Open Sans" w:cs="Open Sans"/>
        </w:rPr>
        <w:t>.º | Resolução por parte do contraente público</w:t>
      </w:r>
      <w:bookmarkEnd w:id="57"/>
      <w:bookmarkEnd w:id="58"/>
      <w:r w:rsidRPr="007C776A">
        <w:rPr>
          <w:rFonts w:ascii="Open Sans" w:hAnsi="Open Sans" w:cs="Open Sans"/>
        </w:rPr>
        <w:t xml:space="preserve"> </w:t>
      </w:r>
    </w:p>
    <w:p w14:paraId="42483C7F" w14:textId="77777777" w:rsidR="0040747A" w:rsidRPr="007C776A" w:rsidRDefault="0040747A" w:rsidP="00682ACA">
      <w:pPr>
        <w:pStyle w:val="04Numerado1"/>
        <w:numPr>
          <w:ilvl w:val="0"/>
          <w:numId w:val="25"/>
        </w:numPr>
        <w:rPr>
          <w:rFonts w:ascii="Open Sans" w:hAnsi="Open Sans"/>
          <w:spacing w:val="20"/>
        </w:rPr>
      </w:pPr>
      <w:r w:rsidRPr="007C776A">
        <w:rPr>
          <w:rFonts w:ascii="Open Sans" w:hAnsi="Open Sans"/>
        </w:rPr>
        <w:t>Sem prejuízo de outros fundamentos de resolução do contrato previstos na lei, o contraente público pode resolver o contrato, a título sancionatório, no caso de o adjudicatário violar de forma grave ou reiterada qualquer das obrigações que lhe incumbem.</w:t>
      </w:r>
    </w:p>
    <w:p w14:paraId="6845A488" w14:textId="77777777" w:rsidR="0040747A" w:rsidRPr="007C776A" w:rsidRDefault="0040747A" w:rsidP="00682ACA">
      <w:pPr>
        <w:pStyle w:val="04Numerado1"/>
        <w:numPr>
          <w:ilvl w:val="0"/>
          <w:numId w:val="25"/>
        </w:numPr>
        <w:rPr>
          <w:rFonts w:ascii="Open Sans" w:hAnsi="Open Sans"/>
          <w:spacing w:val="20"/>
        </w:rPr>
      </w:pPr>
      <w:r w:rsidRPr="007C776A">
        <w:rPr>
          <w:rFonts w:ascii="Open Sans" w:hAnsi="Open Sans"/>
        </w:rPr>
        <w:t>O direito de resolução referido no número anterior exerce-se mediante declaração enviada ao adjudicatário e não determina a repetição das prestações já realizadas, a menos que tal seja determinado pelo contraente público e sem prejuízo do respetivo direito de indemnização e do pagamento pela parte, e apenas pela parte, do contrato executado até ao prazo estabelecido no número 3 do artigo 3.º deste Caderno, pelo adjudicatário</w:t>
      </w:r>
      <w:r w:rsidRPr="007C776A">
        <w:rPr>
          <w:rFonts w:ascii="Open Sans" w:hAnsi="Open Sans"/>
          <w:spacing w:val="20"/>
        </w:rPr>
        <w:t>.</w:t>
      </w:r>
    </w:p>
    <w:p w14:paraId="52C5F1C9" w14:textId="6E30D41F" w:rsidR="0040747A" w:rsidRPr="007C776A" w:rsidRDefault="0040747A" w:rsidP="00CF536F">
      <w:pPr>
        <w:pStyle w:val="03Artigo"/>
        <w:rPr>
          <w:rFonts w:ascii="Open Sans" w:hAnsi="Open Sans" w:cs="Open Sans"/>
        </w:rPr>
      </w:pPr>
      <w:bookmarkStart w:id="59" w:name="_Toc32236780"/>
      <w:bookmarkStart w:id="60" w:name="_Toc67556865"/>
      <w:r w:rsidRPr="007C776A">
        <w:rPr>
          <w:rFonts w:ascii="Open Sans" w:hAnsi="Open Sans" w:cs="Open Sans"/>
        </w:rPr>
        <w:t>Artigo 2</w:t>
      </w:r>
      <w:r w:rsidR="002D2674">
        <w:rPr>
          <w:rFonts w:ascii="Open Sans" w:hAnsi="Open Sans" w:cs="Open Sans"/>
        </w:rPr>
        <w:t>2</w:t>
      </w:r>
      <w:r w:rsidRPr="007C776A">
        <w:rPr>
          <w:rFonts w:ascii="Open Sans" w:hAnsi="Open Sans" w:cs="Open Sans"/>
        </w:rPr>
        <w:t>.º | Resolução por parte do adjudicatário</w:t>
      </w:r>
      <w:bookmarkEnd w:id="59"/>
      <w:bookmarkEnd w:id="60"/>
      <w:r w:rsidRPr="007C776A">
        <w:rPr>
          <w:rFonts w:ascii="Open Sans" w:hAnsi="Open Sans" w:cs="Open Sans"/>
        </w:rPr>
        <w:t xml:space="preserve"> </w:t>
      </w:r>
    </w:p>
    <w:p w14:paraId="0ED999F1" w14:textId="77777777" w:rsidR="0040747A" w:rsidRPr="007C776A" w:rsidRDefault="0040747A" w:rsidP="00682ACA">
      <w:pPr>
        <w:pStyle w:val="04Numerado1"/>
        <w:numPr>
          <w:ilvl w:val="0"/>
          <w:numId w:val="26"/>
        </w:numPr>
        <w:rPr>
          <w:rFonts w:ascii="Open Sans" w:hAnsi="Open Sans"/>
          <w:spacing w:val="20"/>
        </w:rPr>
      </w:pPr>
      <w:r w:rsidRPr="007C776A">
        <w:rPr>
          <w:rFonts w:ascii="Open Sans" w:hAnsi="Open Sans"/>
        </w:rPr>
        <w:t>Sem prejuízo de outros fundamentos de resolução previstos na lei, o adjudicatário pode resolver o contrato quando qualquer montante, que lhe seja devido, esteja em dívida há mais de 120 (cento e vinte) dias</w:t>
      </w:r>
      <w:r w:rsidRPr="007C776A">
        <w:rPr>
          <w:rFonts w:ascii="Open Sans" w:hAnsi="Open Sans"/>
          <w:spacing w:val="20"/>
        </w:rPr>
        <w:t>.</w:t>
      </w:r>
    </w:p>
    <w:p w14:paraId="4CF377EF" w14:textId="77777777" w:rsidR="0040747A" w:rsidRPr="007C776A" w:rsidRDefault="0040747A" w:rsidP="00682ACA">
      <w:pPr>
        <w:pStyle w:val="04Numerado1"/>
        <w:numPr>
          <w:ilvl w:val="0"/>
          <w:numId w:val="26"/>
        </w:numPr>
        <w:rPr>
          <w:rFonts w:ascii="Open Sans" w:hAnsi="Open Sans"/>
          <w:spacing w:val="20"/>
        </w:rPr>
      </w:pPr>
      <w:r w:rsidRPr="007C776A">
        <w:rPr>
          <w:rFonts w:ascii="Open Sans" w:hAnsi="Open Sans"/>
        </w:rPr>
        <w:t>Nos casos previstos no ponto 1. do presente artigo, o direito de resolução pode ser exercido mediante declaração enviada ao contraente público, que produz efeitos 30 (trinta) dias após a sua receção, salvo se esta última cumprir as obrigações em atraso durante esse prazo, acrescidas dos juros de mora a que houver lugar</w:t>
      </w:r>
      <w:r w:rsidRPr="007C776A">
        <w:rPr>
          <w:rFonts w:ascii="Open Sans" w:hAnsi="Open Sans"/>
          <w:spacing w:val="20"/>
        </w:rPr>
        <w:t>.</w:t>
      </w:r>
    </w:p>
    <w:p w14:paraId="334CED4F" w14:textId="77777777" w:rsidR="0040747A" w:rsidRPr="007C776A" w:rsidRDefault="0040747A" w:rsidP="00682ACA">
      <w:pPr>
        <w:pStyle w:val="04Numerado1"/>
        <w:numPr>
          <w:ilvl w:val="0"/>
          <w:numId w:val="26"/>
        </w:numPr>
        <w:rPr>
          <w:rFonts w:ascii="Open Sans" w:hAnsi="Open Sans"/>
          <w:spacing w:val="20"/>
        </w:rPr>
      </w:pPr>
      <w:r w:rsidRPr="007C776A">
        <w:rPr>
          <w:rFonts w:ascii="Open Sans" w:hAnsi="Open Sans"/>
        </w:rPr>
        <w:lastRenderedPageBreak/>
        <w:t>A resolução do contrato nos termos dos números anteriores não determina a repetição das prestações já realizadas pelo adjudicatário, cessando, porém, todas as obrigações deste ao abrigo do contrato, com exceção daquelas a que se refere o artigo 444.º do CCP</w:t>
      </w:r>
      <w:r w:rsidRPr="007C776A">
        <w:rPr>
          <w:rFonts w:ascii="Open Sans" w:hAnsi="Open Sans"/>
          <w:spacing w:val="20"/>
        </w:rPr>
        <w:t>.</w:t>
      </w:r>
    </w:p>
    <w:p w14:paraId="2938AF3D" w14:textId="54ABE3A1" w:rsidR="0040747A" w:rsidRPr="007C776A" w:rsidRDefault="0040747A" w:rsidP="00CF536F">
      <w:pPr>
        <w:pStyle w:val="03Artigo"/>
        <w:rPr>
          <w:rFonts w:ascii="Open Sans" w:hAnsi="Open Sans" w:cs="Open Sans"/>
        </w:rPr>
      </w:pPr>
      <w:bookmarkStart w:id="61" w:name="_Toc32236781"/>
      <w:bookmarkStart w:id="62" w:name="_Toc67556866"/>
      <w:bookmarkStart w:id="63" w:name="_Toc205608779"/>
      <w:r w:rsidRPr="007C776A">
        <w:rPr>
          <w:rFonts w:ascii="Open Sans" w:hAnsi="Open Sans" w:cs="Open Sans"/>
        </w:rPr>
        <w:t>Artigo 2</w:t>
      </w:r>
      <w:r w:rsidR="002D2674">
        <w:rPr>
          <w:rFonts w:ascii="Open Sans" w:hAnsi="Open Sans" w:cs="Open Sans"/>
        </w:rPr>
        <w:t>3</w:t>
      </w:r>
      <w:r w:rsidRPr="007C776A">
        <w:rPr>
          <w:rFonts w:ascii="Open Sans" w:hAnsi="Open Sans" w:cs="Open Sans"/>
        </w:rPr>
        <w:t>.º | Execução da caução</w:t>
      </w:r>
      <w:bookmarkEnd w:id="61"/>
      <w:bookmarkEnd w:id="62"/>
    </w:p>
    <w:p w14:paraId="7EA79232"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caução prestada para bom e pontual cumprimento das obrigações decorrentes do contrato, nos termos do programa do procedimento, pode ser executada pelo contraente público, sem necessidade de prévia decisão judicial ou arbitral, para satisfação de quaisquer créditos resultantes de mora, cumprimento defeituoso, incumprimento definitivo pelo adjudicatário das obrigações contratuais ou legais, incluindo o pagamento de penalidades, ou para quaisquer outros efeitos especificamente previstos no contrato ou na lei.</w:t>
      </w:r>
    </w:p>
    <w:p w14:paraId="7DA07C99"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resolução do contrato pelo contraente público não impede a execução da caução, contanto que para tal exista fundamento.</w:t>
      </w:r>
    </w:p>
    <w:p w14:paraId="10D90447"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execução parcial ou total da caução referida nos números anteriores constitui o adjudicatário na obrigação de proceder à sua reposição pelo valor existente antes dessa mesma execução, no prazo de 10 (dez) dias após a notificação do contraente público para esse efeito.</w:t>
      </w:r>
    </w:p>
    <w:p w14:paraId="7085D3A8"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caução a que se referem os números anteriores é liberada nos termos do artigo 295.º do Código dos Contratos Públicos (CCP).</w:t>
      </w:r>
    </w:p>
    <w:p w14:paraId="5915D941" w14:textId="77777777" w:rsidR="0040747A" w:rsidRPr="007C776A" w:rsidRDefault="0040747A" w:rsidP="00682ACA">
      <w:pPr>
        <w:pStyle w:val="Cabealho2"/>
        <w:rPr>
          <w:rFonts w:ascii="Open Sans" w:hAnsi="Open Sans" w:cs="Open Sans"/>
        </w:rPr>
      </w:pPr>
      <w:bookmarkStart w:id="64" w:name="_Toc32236782"/>
      <w:bookmarkStart w:id="65" w:name="_Toc67556867"/>
      <w:bookmarkEnd w:id="63"/>
      <w:r w:rsidRPr="007C776A">
        <w:rPr>
          <w:rFonts w:ascii="Open Sans" w:hAnsi="Open Sans" w:cs="Open Sans"/>
        </w:rPr>
        <w:t>CAPÍTULO IV – Disposições Finais</w:t>
      </w:r>
      <w:bookmarkEnd w:id="64"/>
      <w:bookmarkEnd w:id="65"/>
    </w:p>
    <w:p w14:paraId="363C6AF4" w14:textId="45967229" w:rsidR="0040747A" w:rsidRPr="007C776A" w:rsidRDefault="0040747A" w:rsidP="00CF536F">
      <w:pPr>
        <w:pStyle w:val="03Artigo"/>
        <w:rPr>
          <w:rFonts w:ascii="Open Sans" w:hAnsi="Open Sans" w:cs="Open Sans"/>
        </w:rPr>
      </w:pPr>
      <w:bookmarkStart w:id="66" w:name="_Toc32236783"/>
      <w:bookmarkStart w:id="67" w:name="_Toc67556868"/>
      <w:r w:rsidRPr="007C776A">
        <w:rPr>
          <w:rFonts w:ascii="Open Sans" w:hAnsi="Open Sans" w:cs="Open Sans"/>
        </w:rPr>
        <w:t>Artigo 2</w:t>
      </w:r>
      <w:r w:rsidR="002D2674">
        <w:rPr>
          <w:rFonts w:ascii="Open Sans" w:hAnsi="Open Sans" w:cs="Open Sans"/>
        </w:rPr>
        <w:t>4</w:t>
      </w:r>
      <w:r w:rsidRPr="007C776A">
        <w:rPr>
          <w:rFonts w:ascii="Open Sans" w:hAnsi="Open Sans" w:cs="Open Sans"/>
        </w:rPr>
        <w:t>.º | Comunicações e notificações</w:t>
      </w:r>
      <w:bookmarkEnd w:id="66"/>
      <w:bookmarkEnd w:id="67"/>
    </w:p>
    <w:p w14:paraId="46DFF266" w14:textId="77777777" w:rsidR="0040747A" w:rsidRPr="007C776A" w:rsidRDefault="0040747A" w:rsidP="00682ACA">
      <w:pPr>
        <w:pStyle w:val="04Numerado1"/>
        <w:numPr>
          <w:ilvl w:val="0"/>
          <w:numId w:val="28"/>
        </w:numPr>
        <w:rPr>
          <w:rFonts w:ascii="Open Sans" w:hAnsi="Open Sans"/>
          <w:color w:val="000000"/>
          <w:spacing w:val="20"/>
          <w:lang w:eastAsia="pt-PT"/>
        </w:rPr>
      </w:pPr>
      <w:r w:rsidRPr="007C776A">
        <w:rPr>
          <w:rFonts w:ascii="Open Sans" w:hAnsi="Open Sans"/>
        </w:rPr>
        <w:t>Sem prejuízo de poderem ser acordadas outras regras quanto às notificações e comunicações entre as partes do contrato, estas devem ser dirigidas, nos termos do CCP, para o domicílio ou sede contratual de cada uma, identificados no contrato</w:t>
      </w:r>
      <w:r w:rsidRPr="007C776A">
        <w:rPr>
          <w:rFonts w:ascii="Open Sans" w:hAnsi="Open Sans"/>
          <w:color w:val="000000"/>
          <w:spacing w:val="20"/>
          <w:lang w:eastAsia="pt-PT"/>
        </w:rPr>
        <w:t xml:space="preserve">. </w:t>
      </w:r>
    </w:p>
    <w:p w14:paraId="18631224" w14:textId="77777777" w:rsidR="0040747A" w:rsidRPr="007C776A" w:rsidRDefault="0040747A" w:rsidP="00682ACA">
      <w:pPr>
        <w:pStyle w:val="04Numerado1"/>
        <w:numPr>
          <w:ilvl w:val="0"/>
          <w:numId w:val="28"/>
        </w:numPr>
        <w:rPr>
          <w:rFonts w:ascii="Open Sans" w:hAnsi="Open Sans"/>
          <w:spacing w:val="20"/>
        </w:rPr>
      </w:pPr>
      <w:r w:rsidRPr="007C776A">
        <w:rPr>
          <w:rFonts w:ascii="Open Sans" w:hAnsi="Open Sans"/>
        </w:rPr>
        <w:t>Qualquer alteração das informações de contato constantes do contrato deve ser comunicada à outra parte, por escrito</w:t>
      </w:r>
      <w:r w:rsidRPr="007C776A">
        <w:rPr>
          <w:rFonts w:ascii="Open Sans" w:hAnsi="Open Sans"/>
          <w:spacing w:val="20"/>
          <w:lang w:eastAsia="pt-PT"/>
        </w:rPr>
        <w:t xml:space="preserve">. </w:t>
      </w:r>
    </w:p>
    <w:p w14:paraId="2BBBB5D0" w14:textId="77777777" w:rsidR="0040747A" w:rsidRPr="007C776A" w:rsidRDefault="0040747A" w:rsidP="00682ACA">
      <w:pPr>
        <w:pStyle w:val="04Numerado1"/>
        <w:numPr>
          <w:ilvl w:val="0"/>
          <w:numId w:val="28"/>
        </w:numPr>
        <w:rPr>
          <w:rFonts w:ascii="Open Sans" w:hAnsi="Open Sans"/>
          <w:spacing w:val="20"/>
        </w:rPr>
      </w:pPr>
      <w:r w:rsidRPr="007C776A">
        <w:rPr>
          <w:rFonts w:ascii="Open Sans" w:hAnsi="Open Sans"/>
        </w:rPr>
        <w:t>As partes estão vinculadas pelo dever de colaboração mútua, designadamente no tocante à prestação recíproca de informações necessárias à boa execução do contrato</w:t>
      </w:r>
      <w:r w:rsidRPr="007C776A">
        <w:rPr>
          <w:rFonts w:ascii="Open Sans" w:hAnsi="Open Sans"/>
          <w:spacing w:val="20"/>
          <w:lang w:eastAsia="pt-PT"/>
        </w:rPr>
        <w:t>.</w:t>
      </w:r>
    </w:p>
    <w:p w14:paraId="5B3AB205" w14:textId="5E6EE41F" w:rsidR="0040747A" w:rsidRPr="007C776A" w:rsidRDefault="0040747A" w:rsidP="00BA7826">
      <w:pPr>
        <w:pStyle w:val="03Artigo"/>
        <w:rPr>
          <w:rFonts w:ascii="Open Sans" w:hAnsi="Open Sans" w:cs="Open Sans"/>
        </w:rPr>
      </w:pPr>
      <w:bookmarkStart w:id="68" w:name="_Toc32236784"/>
      <w:bookmarkStart w:id="69" w:name="_Toc67556869"/>
      <w:r w:rsidRPr="007C776A">
        <w:rPr>
          <w:rFonts w:ascii="Open Sans" w:hAnsi="Open Sans" w:cs="Open Sans"/>
        </w:rPr>
        <w:t>Artigo 2</w:t>
      </w:r>
      <w:r w:rsidR="002D2674">
        <w:rPr>
          <w:rFonts w:ascii="Open Sans" w:hAnsi="Open Sans" w:cs="Open Sans"/>
        </w:rPr>
        <w:t>5</w:t>
      </w:r>
      <w:r w:rsidRPr="007C776A">
        <w:rPr>
          <w:rFonts w:ascii="Open Sans" w:hAnsi="Open Sans" w:cs="Open Sans"/>
        </w:rPr>
        <w:t xml:space="preserve">.º </w:t>
      </w:r>
      <w:bookmarkStart w:id="70" w:name="_Toc205608780"/>
      <w:r w:rsidRPr="007C776A">
        <w:rPr>
          <w:rFonts w:ascii="Open Sans" w:hAnsi="Open Sans" w:cs="Open Sans"/>
        </w:rPr>
        <w:t>| Cessão da posição contratual e subcontratação</w:t>
      </w:r>
      <w:bookmarkEnd w:id="68"/>
      <w:bookmarkEnd w:id="69"/>
      <w:r w:rsidRPr="007C776A">
        <w:rPr>
          <w:rFonts w:ascii="Open Sans" w:hAnsi="Open Sans" w:cs="Open Sans"/>
        </w:rPr>
        <w:t xml:space="preserve"> </w:t>
      </w:r>
      <w:bookmarkEnd w:id="70"/>
    </w:p>
    <w:p w14:paraId="75CC5243" w14:textId="2A2C7E3F" w:rsidR="0040747A" w:rsidRPr="007C776A" w:rsidRDefault="0040747A" w:rsidP="00682ACA">
      <w:pPr>
        <w:pStyle w:val="04Numerado1"/>
        <w:numPr>
          <w:ilvl w:val="0"/>
          <w:numId w:val="29"/>
        </w:numPr>
        <w:rPr>
          <w:rFonts w:ascii="Open Sans" w:hAnsi="Open Sans"/>
        </w:rPr>
      </w:pPr>
      <w:r w:rsidRPr="007C776A">
        <w:rPr>
          <w:rFonts w:ascii="Open Sans" w:hAnsi="Open Sans"/>
        </w:rPr>
        <w:t xml:space="preserve">O </w:t>
      </w:r>
      <w:r w:rsidR="003420D6">
        <w:rPr>
          <w:rFonts w:ascii="Open Sans" w:hAnsi="Open Sans"/>
        </w:rPr>
        <w:t>Adjudicatário</w:t>
      </w:r>
      <w:r w:rsidRPr="007C776A">
        <w:rPr>
          <w:rFonts w:ascii="Open Sans" w:hAnsi="Open Sans"/>
        </w:rPr>
        <w:t xml:space="preserve"> não pode ceder a sua posição contratual ou qualquer dos direitos e obrigações decorrentes do contrato sem autorização prévia da entidade adjudicante, e nos termos previsto no CCP. </w:t>
      </w:r>
    </w:p>
    <w:p w14:paraId="3A7CDC7C" w14:textId="77777777" w:rsidR="0040747A" w:rsidRPr="007C776A" w:rsidRDefault="0040747A" w:rsidP="00682ACA">
      <w:pPr>
        <w:pStyle w:val="04Numerado1"/>
        <w:numPr>
          <w:ilvl w:val="0"/>
          <w:numId w:val="29"/>
        </w:numPr>
        <w:rPr>
          <w:rFonts w:ascii="Open Sans" w:hAnsi="Open Sans"/>
        </w:rPr>
      </w:pPr>
      <w:r w:rsidRPr="007C776A">
        <w:rPr>
          <w:rFonts w:ascii="Open Sans" w:hAnsi="Open Sans"/>
        </w:rPr>
        <w:t xml:space="preserve">Para efeitos da autorização prevista no número anterior, o adjudicatário deve: </w:t>
      </w:r>
    </w:p>
    <w:p w14:paraId="63235C88" w14:textId="47F07DC7" w:rsidR="0040747A" w:rsidRPr="00D47E62" w:rsidRDefault="0040747A" w:rsidP="00D47E62">
      <w:pPr>
        <w:pStyle w:val="05Numerado2"/>
        <w:numPr>
          <w:ilvl w:val="0"/>
          <w:numId w:val="49"/>
        </w:numPr>
        <w:rPr>
          <w:rFonts w:ascii="Open Sans" w:hAnsi="Open Sans"/>
        </w:rPr>
      </w:pPr>
      <w:r w:rsidRPr="00D47E62">
        <w:rPr>
          <w:rFonts w:ascii="Open Sans" w:hAnsi="Open Sans"/>
        </w:rPr>
        <w:t>Submeter um requerimento à entidade adjudicante a solicitar</w:t>
      </w:r>
      <w:r w:rsidR="003A0FEA">
        <w:rPr>
          <w:rFonts w:ascii="Open Sans" w:hAnsi="Open Sans"/>
        </w:rPr>
        <w:t xml:space="preserve"> cessão</w:t>
      </w:r>
      <w:r w:rsidRPr="00D47E62">
        <w:rPr>
          <w:rFonts w:ascii="Open Sans" w:hAnsi="Open Sans"/>
        </w:rPr>
        <w:t xml:space="preserve"> </w:t>
      </w:r>
      <w:r w:rsidR="003A0FEA">
        <w:rPr>
          <w:rFonts w:ascii="Open Sans" w:hAnsi="Open Sans"/>
        </w:rPr>
        <w:t>d</w:t>
      </w:r>
      <w:r w:rsidRPr="00D47E62">
        <w:rPr>
          <w:rFonts w:ascii="Open Sans" w:hAnsi="Open Sans"/>
        </w:rPr>
        <w:t>a posição contratual, identificando o cessionário e as razões e respetivos fundamentos;</w:t>
      </w:r>
    </w:p>
    <w:p w14:paraId="5EA1C54A" w14:textId="77777777" w:rsidR="0040747A" w:rsidRPr="007C776A" w:rsidRDefault="0040747A" w:rsidP="00682ACA">
      <w:pPr>
        <w:pStyle w:val="05Numerado2"/>
        <w:rPr>
          <w:rFonts w:ascii="Open Sans" w:hAnsi="Open Sans"/>
        </w:rPr>
      </w:pPr>
      <w:r w:rsidRPr="007C776A">
        <w:rPr>
          <w:rFonts w:ascii="Open Sans" w:hAnsi="Open Sans"/>
        </w:rPr>
        <w:t xml:space="preserve">Ser apresentada pelo cessionário toda a documentação exigida ao adjudicatário no presente procedimento; </w:t>
      </w:r>
    </w:p>
    <w:p w14:paraId="7F1A99B2" w14:textId="07557BDC" w:rsidR="0040747A" w:rsidRPr="007C776A" w:rsidRDefault="000314E7" w:rsidP="00682ACA">
      <w:pPr>
        <w:pStyle w:val="05Numerado2"/>
        <w:rPr>
          <w:rFonts w:ascii="Open Sans" w:hAnsi="Open Sans"/>
        </w:rPr>
      </w:pPr>
      <w:r>
        <w:rPr>
          <w:rFonts w:ascii="Open Sans" w:hAnsi="Open Sans"/>
        </w:rPr>
        <w:t>A entidade adjudicante</w:t>
      </w:r>
      <w:r w:rsidR="0040747A" w:rsidRPr="007C776A">
        <w:rPr>
          <w:rFonts w:ascii="Open Sans" w:hAnsi="Open Sans"/>
        </w:rPr>
        <w:t xml:space="preserve"> apreciar, designadamente, se o cessionário não se encontra em nenhuma das situações previstas no artigo 55.º do Código dos </w:t>
      </w:r>
      <w:r w:rsidR="0040747A" w:rsidRPr="007C776A">
        <w:rPr>
          <w:rFonts w:ascii="Open Sans" w:hAnsi="Open Sans"/>
        </w:rPr>
        <w:lastRenderedPageBreak/>
        <w:t>Contratos Públicos, e se tem capacidade técnica e financeira para assegurar o exato e pontual cumprimento do contrato.</w:t>
      </w:r>
    </w:p>
    <w:p w14:paraId="3A873E7F" w14:textId="631659D5" w:rsidR="0040747A" w:rsidRPr="007C776A" w:rsidRDefault="0040747A" w:rsidP="0068090E">
      <w:pPr>
        <w:pStyle w:val="04Numerado1"/>
        <w:rPr>
          <w:rFonts w:ascii="Open Sans" w:hAnsi="Open Sans"/>
        </w:rPr>
      </w:pPr>
      <w:r w:rsidRPr="007C776A">
        <w:rPr>
          <w:rFonts w:ascii="Open Sans" w:hAnsi="Open Sans"/>
        </w:rPr>
        <w:t xml:space="preserve">O </w:t>
      </w:r>
      <w:r w:rsidR="00861882">
        <w:rPr>
          <w:rFonts w:ascii="Open Sans" w:hAnsi="Open Sans"/>
        </w:rPr>
        <w:t>Adjudicatário</w:t>
      </w:r>
      <w:r w:rsidRPr="007C776A">
        <w:rPr>
          <w:rFonts w:ascii="Open Sans" w:hAnsi="Open Sans"/>
        </w:rPr>
        <w:t xml:space="preserve"> não pode subcontratar ao abrigo do contrato celebrado sem autorização prévia da entidade adjudicante, e nos termos previsto no CCP.</w:t>
      </w:r>
    </w:p>
    <w:p w14:paraId="71755949" w14:textId="09308E36" w:rsidR="0040747A" w:rsidRPr="007C776A" w:rsidRDefault="0040747A" w:rsidP="00CF536F">
      <w:pPr>
        <w:pStyle w:val="03Artigo"/>
        <w:rPr>
          <w:rFonts w:ascii="Open Sans" w:hAnsi="Open Sans" w:cs="Open Sans"/>
        </w:rPr>
      </w:pPr>
      <w:bookmarkStart w:id="71" w:name="_Toc205608785"/>
      <w:bookmarkStart w:id="72" w:name="_Toc32236785"/>
      <w:bookmarkStart w:id="73" w:name="_Toc67556870"/>
      <w:r w:rsidRPr="007C776A">
        <w:rPr>
          <w:rFonts w:ascii="Open Sans" w:hAnsi="Open Sans" w:cs="Open Sans"/>
        </w:rPr>
        <w:t xml:space="preserve">Artigo </w:t>
      </w:r>
      <w:bookmarkEnd w:id="71"/>
      <w:r w:rsidRPr="007C776A">
        <w:rPr>
          <w:rFonts w:ascii="Open Sans" w:hAnsi="Open Sans" w:cs="Open Sans"/>
        </w:rPr>
        <w:t>2</w:t>
      </w:r>
      <w:r w:rsidR="002D2674">
        <w:rPr>
          <w:rFonts w:ascii="Open Sans" w:hAnsi="Open Sans" w:cs="Open Sans"/>
        </w:rPr>
        <w:t>6</w:t>
      </w:r>
      <w:r w:rsidRPr="007C776A">
        <w:rPr>
          <w:rFonts w:ascii="Open Sans" w:hAnsi="Open Sans" w:cs="Open Sans"/>
        </w:rPr>
        <w:t xml:space="preserve">.º | </w:t>
      </w:r>
      <w:bookmarkStart w:id="74" w:name="_Toc205608786"/>
      <w:r w:rsidRPr="007C776A">
        <w:rPr>
          <w:rFonts w:ascii="Open Sans" w:hAnsi="Open Sans" w:cs="Open Sans"/>
        </w:rPr>
        <w:t>Fiscalização</w:t>
      </w:r>
      <w:bookmarkEnd w:id="72"/>
      <w:bookmarkEnd w:id="73"/>
      <w:bookmarkEnd w:id="74"/>
    </w:p>
    <w:p w14:paraId="3DEF4CD7" w14:textId="77777777" w:rsidR="0040747A" w:rsidRPr="00D47E62" w:rsidRDefault="0040747A" w:rsidP="00D47E62">
      <w:pPr>
        <w:pStyle w:val="04Numerado1"/>
        <w:numPr>
          <w:ilvl w:val="0"/>
          <w:numId w:val="39"/>
        </w:numPr>
        <w:rPr>
          <w:rFonts w:ascii="Open Sans" w:hAnsi="Open Sans"/>
        </w:rPr>
      </w:pPr>
      <w:r w:rsidRPr="00D47E62">
        <w:rPr>
          <w:rFonts w:ascii="Open Sans" w:hAnsi="Open Sans"/>
        </w:rPr>
        <w:t>Não obstante todos os direitos e deveres decorrentes do presente Caderno de Encargos o contraente público reveste-se dos poderes conferidos pelo artigo 302.º do CCP.</w:t>
      </w:r>
    </w:p>
    <w:p w14:paraId="2063AFBF" w14:textId="77777777" w:rsidR="0040747A" w:rsidRPr="007C776A" w:rsidRDefault="0040747A" w:rsidP="00682ACA">
      <w:pPr>
        <w:pStyle w:val="04Numerado1"/>
        <w:rPr>
          <w:rFonts w:ascii="Open Sans" w:hAnsi="Open Sans"/>
        </w:rPr>
      </w:pPr>
      <w:r w:rsidRPr="007C776A">
        <w:rPr>
          <w:rFonts w:ascii="Open Sans" w:hAnsi="Open Sans"/>
        </w:rPr>
        <w:t>O poder de fiscalização será exercido através dos serviços competentes do contraente público.</w:t>
      </w:r>
    </w:p>
    <w:p w14:paraId="2B59EB7C" w14:textId="20F22793" w:rsidR="0040747A" w:rsidRPr="007C776A" w:rsidRDefault="0040747A" w:rsidP="00CF536F">
      <w:pPr>
        <w:pStyle w:val="03Artigo"/>
        <w:rPr>
          <w:rFonts w:ascii="Open Sans" w:hAnsi="Open Sans" w:cs="Open Sans"/>
        </w:rPr>
      </w:pPr>
      <w:bookmarkStart w:id="75" w:name="_Toc504658068"/>
      <w:bookmarkStart w:id="76" w:name="_Toc32236786"/>
      <w:bookmarkStart w:id="77" w:name="_Toc67556871"/>
      <w:r w:rsidRPr="007C776A">
        <w:rPr>
          <w:rFonts w:ascii="Open Sans" w:hAnsi="Open Sans" w:cs="Open Sans"/>
        </w:rPr>
        <w:t>Artigo 2</w:t>
      </w:r>
      <w:r w:rsidR="002D2674">
        <w:rPr>
          <w:rFonts w:ascii="Open Sans" w:hAnsi="Open Sans" w:cs="Open Sans"/>
        </w:rPr>
        <w:t>7</w:t>
      </w:r>
      <w:r w:rsidRPr="007C776A">
        <w:rPr>
          <w:rFonts w:ascii="Open Sans" w:hAnsi="Open Sans" w:cs="Open Sans"/>
        </w:rPr>
        <w:t>.º | Gestor do Contrato</w:t>
      </w:r>
      <w:bookmarkEnd w:id="75"/>
      <w:bookmarkEnd w:id="76"/>
      <w:bookmarkEnd w:id="77"/>
      <w:r w:rsidRPr="007C776A">
        <w:rPr>
          <w:rFonts w:ascii="Open Sans" w:hAnsi="Open Sans" w:cs="Open Sans"/>
        </w:rPr>
        <w:t xml:space="preserve"> </w:t>
      </w:r>
    </w:p>
    <w:p w14:paraId="33ABB742" w14:textId="3B67CC39" w:rsidR="0040747A" w:rsidRDefault="0040747A" w:rsidP="0068090E">
      <w:pPr>
        <w:pStyle w:val="06Textonaonumerado"/>
        <w:rPr>
          <w:rFonts w:ascii="Open Sans" w:hAnsi="Open Sans"/>
        </w:rPr>
      </w:pPr>
      <w:r w:rsidRPr="007C776A">
        <w:rPr>
          <w:rFonts w:ascii="Open Sans" w:hAnsi="Open Sans"/>
        </w:rPr>
        <w:t>Nos termos do artigo 96.º, conjugado com o artigo 290.º-A do CCP, será designado um gestor do contrato, com a função de acompanhar permanentemente a execução deste.</w:t>
      </w:r>
    </w:p>
    <w:p w14:paraId="1BE67955" w14:textId="528505D4" w:rsidR="00A86C79" w:rsidRPr="00780BF4" w:rsidRDefault="00A86C79" w:rsidP="00A86C79">
      <w:pPr>
        <w:pStyle w:val="03Artigo"/>
        <w:rPr>
          <w:rFonts w:ascii="Open Sans" w:hAnsi="Open Sans" w:cs="Open Sans"/>
        </w:rPr>
      </w:pPr>
      <w:bookmarkStart w:id="78" w:name="_Toc67556872"/>
      <w:r w:rsidRPr="00780BF4">
        <w:rPr>
          <w:rFonts w:ascii="Open Sans" w:hAnsi="Open Sans" w:cs="Open Sans"/>
        </w:rPr>
        <w:t>Artigo 2</w:t>
      </w:r>
      <w:r w:rsidR="007E5164" w:rsidRPr="00780BF4">
        <w:rPr>
          <w:rFonts w:ascii="Open Sans" w:hAnsi="Open Sans" w:cs="Open Sans"/>
        </w:rPr>
        <w:t>8</w:t>
      </w:r>
      <w:r w:rsidRPr="00780BF4">
        <w:rPr>
          <w:rFonts w:ascii="Open Sans" w:hAnsi="Open Sans" w:cs="Open Sans"/>
        </w:rPr>
        <w:t xml:space="preserve">.º | </w:t>
      </w:r>
      <w:r w:rsidR="007E5164" w:rsidRPr="00780BF4">
        <w:rPr>
          <w:rFonts w:ascii="Open Sans" w:hAnsi="Open Sans" w:cs="Open Sans"/>
        </w:rPr>
        <w:t>Acesso às instalações</w:t>
      </w:r>
      <w:bookmarkEnd w:id="78"/>
      <w:r w:rsidRPr="00780BF4">
        <w:rPr>
          <w:rFonts w:ascii="Open Sans" w:hAnsi="Open Sans" w:cs="Open Sans"/>
        </w:rPr>
        <w:t xml:space="preserve"> </w:t>
      </w:r>
    </w:p>
    <w:p w14:paraId="5EBEF928" w14:textId="77777777" w:rsidR="00425917" w:rsidRPr="00D47E62" w:rsidRDefault="00425917" w:rsidP="00D47E62">
      <w:pPr>
        <w:pStyle w:val="04Numerado1"/>
        <w:numPr>
          <w:ilvl w:val="0"/>
          <w:numId w:val="38"/>
        </w:numPr>
        <w:rPr>
          <w:rFonts w:ascii="Open Sans" w:hAnsi="Open Sans"/>
        </w:rPr>
      </w:pPr>
      <w:r w:rsidRPr="00D47E62">
        <w:rPr>
          <w:rFonts w:ascii="Open Sans" w:hAnsi="Open Sans"/>
        </w:rPr>
        <w:t xml:space="preserve">O adjudicatário e todas as pessoas que se encontrem ao seu serviço obrigam-se a observar as regras de segurança e de apresentação que, em cada momento, forem estabelecidas pela entidade adjudicante e comunicadas ao adjudicatário. </w:t>
      </w:r>
    </w:p>
    <w:p w14:paraId="548A1477" w14:textId="5161C1B5" w:rsidR="00A86C79" w:rsidRPr="001F0267" w:rsidRDefault="00425917" w:rsidP="00D47E62">
      <w:pPr>
        <w:pStyle w:val="04Numerado1"/>
        <w:rPr>
          <w:rFonts w:ascii="Open Sans" w:hAnsi="Open Sans"/>
        </w:rPr>
      </w:pPr>
      <w:r w:rsidRPr="00D47E62">
        <w:rPr>
          <w:rFonts w:ascii="Open Sans" w:hAnsi="Open Sans"/>
        </w:rPr>
        <w:t>A entidade adjudicante indicará ao adjudicatário quais as normas de identificação do seu pessoal, bem como dos procedimentos adequados para o acesso e circulação deste.</w:t>
      </w:r>
    </w:p>
    <w:p w14:paraId="15E87F17" w14:textId="3C710160" w:rsidR="00780BF4" w:rsidRPr="00D47E62" w:rsidRDefault="00780BF4" w:rsidP="00D47E62">
      <w:pPr>
        <w:pStyle w:val="03Artigo"/>
        <w:rPr>
          <w:rFonts w:ascii="Open Sans" w:hAnsi="Open Sans"/>
        </w:rPr>
      </w:pPr>
      <w:bookmarkStart w:id="79" w:name="_Toc67556873"/>
      <w:bookmarkStart w:id="80" w:name="_Toc32236787"/>
      <w:r w:rsidRPr="00D47E62">
        <w:rPr>
          <w:rFonts w:ascii="Open Sans" w:hAnsi="Open Sans" w:cs="Open Sans"/>
        </w:rPr>
        <w:t>Artigo</w:t>
      </w:r>
      <w:r w:rsidRPr="007C776A">
        <w:t xml:space="preserve"> </w:t>
      </w:r>
      <w:r w:rsidRPr="00D47E62">
        <w:rPr>
          <w:rFonts w:ascii="Open Sans" w:hAnsi="Open Sans" w:cs="Open Sans"/>
        </w:rPr>
        <w:t xml:space="preserve">29.º | </w:t>
      </w:r>
      <w:r w:rsidR="002D7265">
        <w:rPr>
          <w:rFonts w:ascii="Open Sans" w:hAnsi="Open Sans" w:cs="Open Sans"/>
        </w:rPr>
        <w:t>Proteção de dados</w:t>
      </w:r>
      <w:bookmarkEnd w:id="79"/>
    </w:p>
    <w:p w14:paraId="6A7E3C3A" w14:textId="180C3608" w:rsidR="007E1432" w:rsidRPr="00C55C2C" w:rsidRDefault="007E1432" w:rsidP="00D47E62">
      <w:pPr>
        <w:pStyle w:val="04Numerado1"/>
        <w:numPr>
          <w:ilvl w:val="0"/>
          <w:numId w:val="47"/>
        </w:numPr>
        <w:rPr>
          <w:rFonts w:ascii="Open Sans" w:hAnsi="Open Sans"/>
        </w:rPr>
      </w:pPr>
      <w:r w:rsidRPr="00C55C2C">
        <w:rPr>
          <w:rFonts w:ascii="Open Sans" w:hAnsi="Open Sans"/>
        </w:rPr>
        <w:t>O Adjudicatário compromete-se a assegurar cumprimento das obrigações decorrentes do Regulamento Geral de Proteção de Dados (doravante designado RGPD) – Regulamento (UE) 2016/679 do Parlamento Europeu e do Conselho de 27/4 de 2016, e demais legislação que lhe seja aplicável relativa a dados pessoais, durante a vigência do contrato e, sempre que exigível, após a sua cessação, designadamente:</w:t>
      </w:r>
    </w:p>
    <w:p w14:paraId="3D34BD46" w14:textId="0F347456" w:rsidR="007E1432" w:rsidRDefault="007E1432" w:rsidP="007E1432">
      <w:pPr>
        <w:pStyle w:val="05Numerado2"/>
        <w:numPr>
          <w:ilvl w:val="0"/>
          <w:numId w:val="41"/>
        </w:numPr>
        <w:rPr>
          <w:rFonts w:ascii="Open Sans" w:hAnsi="Open Sans"/>
        </w:rPr>
      </w:pPr>
      <w:r w:rsidRPr="00D47E62">
        <w:rPr>
          <w:rFonts w:ascii="Open Sans" w:hAnsi="Open Sans"/>
        </w:rPr>
        <w:t>Utilizar os dados pessoais a que tenha acesso ou que lhe sejam transmitidos pela entidade adjudicante</w:t>
      </w:r>
      <w:r w:rsidR="00F36BC7">
        <w:rPr>
          <w:rFonts w:ascii="Open Sans" w:hAnsi="Open Sans"/>
        </w:rPr>
        <w:t xml:space="preserve"> </w:t>
      </w:r>
      <w:r w:rsidRPr="00D47E62">
        <w:rPr>
          <w:rFonts w:ascii="Open Sans" w:hAnsi="Open Sans"/>
        </w:rPr>
        <w:t>exclusivamente para as finalidades previstas no contrato;</w:t>
      </w:r>
    </w:p>
    <w:p w14:paraId="283DEB9E" w14:textId="2EAF6F56" w:rsidR="00780BF4" w:rsidRPr="00D47E62" w:rsidRDefault="007E1432" w:rsidP="006940C2">
      <w:pPr>
        <w:pStyle w:val="05Numerado2"/>
        <w:numPr>
          <w:ilvl w:val="0"/>
          <w:numId w:val="41"/>
        </w:numPr>
        <w:rPr>
          <w:rFonts w:ascii="Open Sans" w:hAnsi="Open Sans"/>
        </w:rPr>
      </w:pPr>
      <w:r w:rsidRPr="006940C2">
        <w:rPr>
          <w:rFonts w:ascii="Open Sans" w:hAnsi="Open Sans"/>
        </w:rPr>
        <w:t>Manter</w:t>
      </w:r>
      <w:r w:rsidRPr="00B43706">
        <w:rPr>
          <w:rFonts w:ascii="Open Sans" w:hAnsi="Open Sans"/>
        </w:rPr>
        <w:t xml:space="preserve"> os dados pessoais estritamente confidenciais, cumprindo e garantindo o cumprimento do dever de sigilo profissional relativamente aos mesmos;</w:t>
      </w:r>
    </w:p>
    <w:p w14:paraId="45FF4759" w14:textId="37087A93" w:rsidR="001F7299" w:rsidRPr="00D47E62" w:rsidRDefault="001924F5" w:rsidP="006940C2">
      <w:pPr>
        <w:pStyle w:val="05Numerado2"/>
        <w:numPr>
          <w:ilvl w:val="0"/>
          <w:numId w:val="41"/>
        </w:numPr>
        <w:rPr>
          <w:rFonts w:ascii="Open Sans" w:hAnsi="Open Sans"/>
        </w:rPr>
      </w:pPr>
      <w:r w:rsidRPr="00D47E62">
        <w:rPr>
          <w:rFonts w:ascii="Open Sans" w:hAnsi="Open Sans"/>
        </w:rPr>
        <w:t>Prestar à entidade adjudicante toda a colaboração de que esta careça para esclarecer qualquer questão relacionada com o tratamento de dados pessoais, ao abrigo do contrato;</w:t>
      </w:r>
    </w:p>
    <w:p w14:paraId="6B99F231" w14:textId="1056A5EE" w:rsidR="001924F5" w:rsidRPr="00D47E62" w:rsidRDefault="00811A83" w:rsidP="006940C2">
      <w:pPr>
        <w:pStyle w:val="05Numerado2"/>
        <w:numPr>
          <w:ilvl w:val="0"/>
          <w:numId w:val="41"/>
        </w:numPr>
        <w:rPr>
          <w:rFonts w:ascii="Open Sans" w:hAnsi="Open Sans"/>
        </w:rPr>
      </w:pPr>
      <w:r w:rsidRPr="00D47E62">
        <w:rPr>
          <w:rFonts w:ascii="Open Sans" w:hAnsi="Open Sans"/>
        </w:rPr>
        <w:t>Assegurar o cumprimento do RGPD e demais legislação relativa à proteção de dados</w:t>
      </w:r>
      <w:r w:rsidR="00B43706">
        <w:rPr>
          <w:rFonts w:ascii="Open Sans" w:hAnsi="Open Sans"/>
        </w:rPr>
        <w:t>;</w:t>
      </w:r>
    </w:p>
    <w:p w14:paraId="3620BBC2" w14:textId="3B5D58EB" w:rsidR="00811A83" w:rsidRPr="00D47E62" w:rsidRDefault="00811A83" w:rsidP="006940C2">
      <w:pPr>
        <w:pStyle w:val="05Numerado2"/>
        <w:numPr>
          <w:ilvl w:val="0"/>
          <w:numId w:val="41"/>
        </w:numPr>
        <w:rPr>
          <w:rFonts w:ascii="Open Sans" w:hAnsi="Open Sans"/>
        </w:rPr>
      </w:pPr>
      <w:r w:rsidRPr="00D47E62">
        <w:rPr>
          <w:rFonts w:ascii="Open Sans" w:hAnsi="Open Sans"/>
        </w:rPr>
        <w:t>Não copiar, reproduzir, adaptar, modificar, alterar, apagar, destruir, difundir, transmitir, divulgar ou por qualquer outra forma colocar à disposição de terceiros os dados pessoais a que tenha acesso ou que lhe sejam transmitidos pela entidade adjudicante ao abrigo do contrato, exceto quando tal lhe tenha sido expressamente comunicado, por escrito, por esta ou quando decorra do cumprimento de uma obrigação legal</w:t>
      </w:r>
      <w:r w:rsidR="00B43706" w:rsidRPr="00D47E62">
        <w:rPr>
          <w:rFonts w:ascii="Open Sans" w:hAnsi="Open Sans"/>
        </w:rPr>
        <w:t>;</w:t>
      </w:r>
    </w:p>
    <w:p w14:paraId="558F9277" w14:textId="565A680F" w:rsidR="00811A83" w:rsidRPr="00D47E62" w:rsidRDefault="00B43706" w:rsidP="006940C2">
      <w:pPr>
        <w:pStyle w:val="05Numerado2"/>
        <w:numPr>
          <w:ilvl w:val="0"/>
          <w:numId w:val="41"/>
        </w:numPr>
        <w:rPr>
          <w:rFonts w:ascii="Open Sans" w:hAnsi="Open Sans"/>
        </w:rPr>
      </w:pPr>
      <w:r w:rsidRPr="00D47E62">
        <w:rPr>
          <w:rFonts w:ascii="Open Sans" w:hAnsi="Open Sans"/>
        </w:rPr>
        <w:lastRenderedPageBreak/>
        <w:t>Adotar as medidas de segurança previstas no artigo 32.º do RGPD, que assegurem a confidencialidade, a integridade, a disponibilidade e a resiliência dos sistemas e serviços de tratamento de dados pessoais</w:t>
      </w:r>
      <w:r w:rsidR="00C55C2C">
        <w:rPr>
          <w:rFonts w:ascii="Open Sans" w:hAnsi="Open Sans"/>
        </w:rPr>
        <w:t>;</w:t>
      </w:r>
    </w:p>
    <w:p w14:paraId="55A0013D" w14:textId="052BB1F6" w:rsidR="00B43706" w:rsidRPr="001F0267" w:rsidRDefault="00B43706" w:rsidP="00D47E62">
      <w:pPr>
        <w:pStyle w:val="04Numerado1"/>
        <w:numPr>
          <w:ilvl w:val="0"/>
          <w:numId w:val="47"/>
        </w:numPr>
        <w:rPr>
          <w:rFonts w:ascii="Open Sans" w:hAnsi="Open Sans"/>
        </w:rPr>
      </w:pPr>
      <w:r w:rsidRPr="00D47E62">
        <w:rPr>
          <w:rFonts w:ascii="Open Sans" w:hAnsi="Open Sans"/>
        </w:rPr>
        <w:t>O adjudicatário será responsável por qualquer prejuízo em que a entidade adjudicante venha a incorrer em consequência do tratamento, por parte do mesmo e/ou dos seus colaboradores, de dados pessoais em violação das normas legais aplicáveis.</w:t>
      </w:r>
    </w:p>
    <w:p w14:paraId="5DA23631" w14:textId="0CACA744" w:rsidR="0040747A" w:rsidRPr="007C776A" w:rsidRDefault="0040747A" w:rsidP="00CF536F">
      <w:pPr>
        <w:pStyle w:val="03Artigo"/>
        <w:rPr>
          <w:rFonts w:ascii="Open Sans" w:hAnsi="Open Sans" w:cs="Open Sans"/>
        </w:rPr>
      </w:pPr>
      <w:bookmarkStart w:id="81" w:name="_Toc67556874"/>
      <w:r w:rsidRPr="007C776A">
        <w:rPr>
          <w:rFonts w:ascii="Open Sans" w:hAnsi="Open Sans" w:cs="Open Sans"/>
        </w:rPr>
        <w:t xml:space="preserve">Artigo </w:t>
      </w:r>
      <w:r w:rsidR="00780BF4">
        <w:rPr>
          <w:rFonts w:ascii="Open Sans" w:hAnsi="Open Sans" w:cs="Open Sans"/>
        </w:rPr>
        <w:t>30</w:t>
      </w:r>
      <w:r w:rsidRPr="007C776A">
        <w:rPr>
          <w:rFonts w:ascii="Open Sans" w:hAnsi="Open Sans" w:cs="Open Sans"/>
        </w:rPr>
        <w:t>.º | Foro competente</w:t>
      </w:r>
      <w:bookmarkEnd w:id="80"/>
      <w:bookmarkEnd w:id="81"/>
    </w:p>
    <w:p w14:paraId="3305E020" w14:textId="298156FA" w:rsidR="0040747A" w:rsidRPr="007C776A" w:rsidRDefault="0040747A" w:rsidP="0068090E">
      <w:pPr>
        <w:pStyle w:val="06Textonaonumerado"/>
        <w:rPr>
          <w:rFonts w:ascii="Open Sans" w:hAnsi="Open Sans"/>
          <w:color w:val="000000"/>
          <w:spacing w:val="20"/>
          <w:lang w:eastAsia="pt-PT"/>
        </w:rPr>
      </w:pPr>
      <w:r w:rsidRPr="007C776A">
        <w:rPr>
          <w:rFonts w:ascii="Open Sans" w:hAnsi="Open Sans"/>
        </w:rPr>
        <w:t xml:space="preserve">Para a resolução de todos os litígios decorrentes do contrato, designadamente à sua interpretação, execução, incumprimento, invalidade ou resolução do contrato é competente o Tribunal Administrativo de Círculo de </w:t>
      </w:r>
      <w:r w:rsidR="005A3164">
        <w:rPr>
          <w:rFonts w:ascii="Open Sans" w:hAnsi="Open Sans"/>
        </w:rPr>
        <w:t>Lisboa</w:t>
      </w:r>
      <w:r w:rsidRPr="007C776A">
        <w:rPr>
          <w:rFonts w:ascii="Open Sans" w:hAnsi="Open Sans"/>
        </w:rPr>
        <w:t>, com expressa renúncia a qualquer outro</w:t>
      </w:r>
      <w:r w:rsidRPr="007C776A">
        <w:rPr>
          <w:rFonts w:ascii="Open Sans" w:hAnsi="Open Sans"/>
          <w:color w:val="000000"/>
          <w:spacing w:val="20"/>
          <w:lang w:eastAsia="pt-PT"/>
        </w:rPr>
        <w:t>.</w:t>
      </w:r>
    </w:p>
    <w:p w14:paraId="0DC670D4" w14:textId="77777777" w:rsidR="0040747A" w:rsidRPr="007C776A" w:rsidRDefault="0040747A" w:rsidP="0040747A">
      <w:pPr>
        <w:pStyle w:val="Corpodetexto2"/>
        <w:spacing w:line="276" w:lineRule="auto"/>
        <w:mirrorIndents/>
        <w:jc w:val="both"/>
        <w:rPr>
          <w:rFonts w:ascii="Open Sans" w:hAnsi="Open Sans" w:cs="Open Sans"/>
          <w:color w:val="000000"/>
          <w:spacing w:val="20"/>
          <w:lang w:eastAsia="pt-PT"/>
        </w:rPr>
      </w:pPr>
    </w:p>
    <w:p w14:paraId="2EE8C662" w14:textId="0138EC46" w:rsidR="00C55C2C" w:rsidRDefault="00C55C2C">
      <w:pPr>
        <w:overflowPunct/>
        <w:autoSpaceDE/>
        <w:autoSpaceDN/>
        <w:adjustRightInd/>
        <w:textAlignment w:val="auto"/>
        <w:rPr>
          <w:rFonts w:ascii="Open Sans" w:hAnsi="Open Sans" w:cs="Open Sans"/>
          <w:color w:val="000000"/>
          <w:spacing w:val="20"/>
          <w:lang w:eastAsia="pt-PT"/>
        </w:rPr>
      </w:pPr>
      <w:r>
        <w:rPr>
          <w:rFonts w:ascii="Open Sans" w:hAnsi="Open Sans" w:cs="Open Sans"/>
          <w:color w:val="000000"/>
          <w:spacing w:val="20"/>
          <w:lang w:eastAsia="pt-PT"/>
        </w:rPr>
        <w:br w:type="page"/>
      </w:r>
    </w:p>
    <w:p w14:paraId="7FCCFAD7" w14:textId="77777777" w:rsidR="0040747A" w:rsidRPr="007C776A" w:rsidRDefault="0040747A" w:rsidP="009749AC">
      <w:pPr>
        <w:overflowPunct/>
        <w:autoSpaceDE/>
        <w:autoSpaceDN/>
        <w:adjustRightInd/>
        <w:textAlignment w:val="auto"/>
        <w:rPr>
          <w:rFonts w:ascii="Open Sans" w:hAnsi="Open Sans" w:cs="Open Sans"/>
          <w:color w:val="000000"/>
          <w:spacing w:val="20"/>
          <w:lang w:eastAsia="pt-PT"/>
        </w:rPr>
      </w:pPr>
    </w:p>
    <w:p w14:paraId="330F5BDE" w14:textId="2F10F12A" w:rsidR="0040747A" w:rsidRPr="007C776A" w:rsidRDefault="0040747A" w:rsidP="0068090E">
      <w:pPr>
        <w:pStyle w:val="Cabealho1"/>
        <w:rPr>
          <w:rFonts w:ascii="Open Sans" w:eastAsia="Times New Roman" w:hAnsi="Open Sans" w:cs="Open Sans"/>
          <w:b w:val="0"/>
        </w:rPr>
      </w:pPr>
      <w:bookmarkStart w:id="82" w:name="_Toc505075498"/>
      <w:bookmarkStart w:id="83" w:name="_Toc32236790"/>
      <w:bookmarkStart w:id="84" w:name="_Toc67556877"/>
      <w:r w:rsidRPr="007C776A">
        <w:rPr>
          <w:rFonts w:ascii="Open Sans" w:hAnsi="Open Sans" w:cs="Open Sans"/>
          <w:sz w:val="22"/>
          <w:szCs w:val="22"/>
        </w:rPr>
        <w:t>ANEXO A</w:t>
      </w:r>
      <w:bookmarkEnd w:id="82"/>
      <w:r w:rsidRPr="007C776A">
        <w:rPr>
          <w:rFonts w:ascii="Open Sans" w:hAnsi="Open Sans" w:cs="Open Sans"/>
          <w:sz w:val="22"/>
          <w:szCs w:val="22"/>
        </w:rPr>
        <w:t xml:space="preserve"> </w:t>
      </w:r>
      <w:r w:rsidR="0058268F">
        <w:rPr>
          <w:rFonts w:ascii="Open Sans" w:hAnsi="Open Sans" w:cs="Open Sans"/>
          <w:sz w:val="22"/>
          <w:szCs w:val="22"/>
        </w:rPr>
        <w:t>–</w:t>
      </w:r>
      <w:r w:rsidRPr="007C776A">
        <w:rPr>
          <w:rFonts w:ascii="Open Sans" w:hAnsi="Open Sans" w:cs="Open Sans"/>
          <w:sz w:val="22"/>
          <w:szCs w:val="22"/>
        </w:rPr>
        <w:t xml:space="preserve"> </w:t>
      </w:r>
      <w:bookmarkEnd w:id="83"/>
      <w:bookmarkEnd w:id="84"/>
      <w:r w:rsidR="0058268F">
        <w:rPr>
          <w:rFonts w:ascii="Open Sans" w:eastAsia="Times New Roman" w:hAnsi="Open Sans" w:cs="Open Sans"/>
        </w:rPr>
        <w:t>Informação Complementar</w:t>
      </w:r>
      <w:r w:rsidRPr="007C776A">
        <w:rPr>
          <w:rFonts w:ascii="Open Sans" w:eastAsia="Times New Roman" w:hAnsi="Open Sans" w:cs="Open Sans"/>
        </w:rPr>
        <w:t xml:space="preserve"> </w:t>
      </w:r>
    </w:p>
    <w:p w14:paraId="6F442B50" w14:textId="77777777" w:rsidR="0040747A" w:rsidRPr="007C776A" w:rsidRDefault="0040747A" w:rsidP="0040747A">
      <w:pPr>
        <w:spacing w:after="120"/>
        <w:mirrorIndents/>
        <w:rPr>
          <w:rFonts w:ascii="Open Sans" w:hAnsi="Open Sans" w:cs="Open Sans"/>
        </w:rPr>
      </w:pPr>
    </w:p>
    <w:tbl>
      <w:tblPr>
        <w:tblStyle w:val="Tabelacomgrelha"/>
        <w:tblW w:w="8505" w:type="dxa"/>
        <w:tblInd w:w="108" w:type="dxa"/>
        <w:tblLook w:val="04A0" w:firstRow="1" w:lastRow="0" w:firstColumn="1" w:lastColumn="0" w:noHBand="0" w:noVBand="1"/>
      </w:tblPr>
      <w:tblGrid>
        <w:gridCol w:w="2977"/>
        <w:gridCol w:w="5528"/>
      </w:tblGrid>
      <w:tr w:rsidR="0058268F" w:rsidRPr="00EB69FE" w14:paraId="0A667C20" w14:textId="77777777" w:rsidTr="00E4429D">
        <w:trPr>
          <w:trHeight w:val="850"/>
        </w:trPr>
        <w:tc>
          <w:tcPr>
            <w:tcW w:w="2977" w:type="dxa"/>
            <w:shd w:val="clear" w:color="auto" w:fill="F2F2F2" w:themeFill="background1" w:themeFillShade="F2"/>
            <w:vAlign w:val="center"/>
          </w:tcPr>
          <w:p w14:paraId="02C35756" w14:textId="77777777" w:rsidR="0058268F" w:rsidRPr="00EB69FE" w:rsidRDefault="0058268F" w:rsidP="00E4429D">
            <w:pPr>
              <w:overflowPunct/>
              <w:autoSpaceDE/>
              <w:autoSpaceDN/>
              <w:adjustRightInd/>
              <w:spacing w:before="120" w:after="120"/>
              <w:jc w:val="right"/>
              <w:textAlignment w:val="auto"/>
              <w:rPr>
                <w:rFonts w:cs="Tahoma"/>
              </w:rPr>
            </w:pPr>
            <w:r w:rsidRPr="00EB69FE">
              <w:rPr>
                <w:rFonts w:cs="Tahoma"/>
              </w:rPr>
              <w:t>Número do Procedimento</w:t>
            </w:r>
          </w:p>
        </w:tc>
        <w:sdt>
          <w:sdtPr>
            <w:rPr>
              <w:rStyle w:val="Estilo12"/>
            </w:rPr>
            <w:id w:val="462084971"/>
            <w:placeholder>
              <w:docPart w:val="9065EA31750C4EBCA9BAABE824B7E616"/>
            </w:placeholder>
            <w:text/>
          </w:sdtPr>
          <w:sdtEndPr>
            <w:rPr>
              <w:rStyle w:val="Estilo12"/>
            </w:rPr>
          </w:sdtEndPr>
          <w:sdtContent>
            <w:tc>
              <w:tcPr>
                <w:tcW w:w="5528" w:type="dxa"/>
                <w:shd w:val="clear" w:color="auto" w:fill="F2F2F2" w:themeFill="background1" w:themeFillShade="F2"/>
                <w:vAlign w:val="center"/>
              </w:tcPr>
              <w:p w14:paraId="1AFA2B94" w14:textId="6372238A" w:rsidR="0058268F" w:rsidRPr="00EB69FE" w:rsidRDefault="0058268F" w:rsidP="0050404F">
                <w:pPr>
                  <w:overflowPunct/>
                  <w:autoSpaceDE/>
                  <w:autoSpaceDN/>
                  <w:adjustRightInd/>
                  <w:spacing w:before="120" w:after="120"/>
                  <w:textAlignment w:val="auto"/>
                  <w:rPr>
                    <w:rFonts w:cs="Tahoma"/>
                  </w:rPr>
                </w:pPr>
                <w:r>
                  <w:rPr>
                    <w:rStyle w:val="Estilo12"/>
                  </w:rPr>
                  <w:t>302</w:t>
                </w:r>
                <w:r w:rsidR="0050404F">
                  <w:rPr>
                    <w:rStyle w:val="Estilo12"/>
                  </w:rPr>
                  <w:t>3001587</w:t>
                </w:r>
              </w:p>
            </w:tc>
          </w:sdtContent>
        </w:sdt>
      </w:tr>
      <w:tr w:rsidR="0058268F" w:rsidRPr="00EB69FE" w14:paraId="4283EE18" w14:textId="77777777" w:rsidTr="00E4429D">
        <w:trPr>
          <w:trHeight w:val="850"/>
        </w:trPr>
        <w:tc>
          <w:tcPr>
            <w:tcW w:w="2977" w:type="dxa"/>
            <w:vAlign w:val="center"/>
          </w:tcPr>
          <w:p w14:paraId="18B49A50" w14:textId="77777777" w:rsidR="0058268F" w:rsidRPr="00EB69FE" w:rsidRDefault="0058268F" w:rsidP="00E4429D">
            <w:pPr>
              <w:overflowPunct/>
              <w:autoSpaceDE/>
              <w:autoSpaceDN/>
              <w:adjustRightInd/>
              <w:spacing w:before="120" w:after="120"/>
              <w:jc w:val="right"/>
              <w:textAlignment w:val="auto"/>
              <w:rPr>
                <w:rFonts w:cs="Tahoma"/>
              </w:rPr>
            </w:pPr>
            <w:r>
              <w:rPr>
                <w:rFonts w:cs="Tahoma"/>
              </w:rPr>
              <w:t>Prazo Máximo Contratual</w:t>
            </w:r>
          </w:p>
        </w:tc>
        <w:sdt>
          <w:sdtPr>
            <w:rPr>
              <w:rStyle w:val="Estilo13"/>
            </w:rPr>
            <w:id w:val="-260687028"/>
            <w:placeholder>
              <w:docPart w:val="3208BBF8F7554D1B9A1FDE3218BC4E9C"/>
            </w:placeholder>
            <w:text/>
          </w:sdtPr>
          <w:sdtEndPr>
            <w:rPr>
              <w:rStyle w:val="Estilo13"/>
            </w:rPr>
          </w:sdtEndPr>
          <w:sdtContent>
            <w:tc>
              <w:tcPr>
                <w:tcW w:w="5528" w:type="dxa"/>
                <w:vAlign w:val="center"/>
              </w:tcPr>
              <w:p w14:paraId="6390BBDD" w14:textId="38EF6A38" w:rsidR="0058268F" w:rsidRPr="00EB69FE" w:rsidRDefault="00D94D60" w:rsidP="00D94D60">
                <w:pPr>
                  <w:overflowPunct/>
                  <w:autoSpaceDE/>
                  <w:autoSpaceDN/>
                  <w:adjustRightInd/>
                  <w:spacing w:before="120" w:after="120"/>
                  <w:textAlignment w:val="auto"/>
                  <w:rPr>
                    <w:rFonts w:cs="Tahoma"/>
                  </w:rPr>
                </w:pPr>
                <w:r>
                  <w:rPr>
                    <w:rStyle w:val="Estilo13"/>
                  </w:rPr>
                  <w:t>01</w:t>
                </w:r>
                <w:r w:rsidR="0058268F" w:rsidRPr="001E7486">
                  <w:rPr>
                    <w:rStyle w:val="Estilo13"/>
                  </w:rPr>
                  <w:t xml:space="preserve"> de </w:t>
                </w:r>
                <w:r w:rsidR="0058268F">
                  <w:rPr>
                    <w:rStyle w:val="Estilo13"/>
                  </w:rPr>
                  <w:t>janeiro</w:t>
                </w:r>
                <w:r w:rsidR="0058268F" w:rsidRPr="001E7486">
                  <w:rPr>
                    <w:rStyle w:val="Estilo13"/>
                  </w:rPr>
                  <w:t xml:space="preserve"> a </w:t>
                </w:r>
                <w:r w:rsidR="0058268F">
                  <w:rPr>
                    <w:rStyle w:val="Estilo13"/>
                  </w:rPr>
                  <w:t>31</w:t>
                </w:r>
                <w:r w:rsidR="0058268F" w:rsidRPr="001E7486">
                  <w:rPr>
                    <w:rStyle w:val="Estilo13"/>
                  </w:rPr>
                  <w:t xml:space="preserve"> de </w:t>
                </w:r>
                <w:r w:rsidR="0058268F">
                  <w:rPr>
                    <w:rStyle w:val="Estilo13"/>
                  </w:rPr>
                  <w:t>dezembro</w:t>
                </w:r>
                <w:r w:rsidR="0058268F" w:rsidRPr="001E7486">
                  <w:rPr>
                    <w:rStyle w:val="Estilo13"/>
                  </w:rPr>
                  <w:t xml:space="preserve"> de 20</w:t>
                </w:r>
                <w:r w:rsidR="0050404F">
                  <w:rPr>
                    <w:rStyle w:val="Estilo13"/>
                  </w:rPr>
                  <w:t>23</w:t>
                </w:r>
              </w:p>
            </w:tc>
          </w:sdtContent>
        </w:sdt>
      </w:tr>
      <w:tr w:rsidR="0058268F" w:rsidRPr="00EB69FE" w14:paraId="616AE215" w14:textId="77777777" w:rsidTr="00E4429D">
        <w:trPr>
          <w:trHeight w:val="850"/>
        </w:trPr>
        <w:tc>
          <w:tcPr>
            <w:tcW w:w="2977" w:type="dxa"/>
            <w:shd w:val="clear" w:color="auto" w:fill="F2F2F2" w:themeFill="background1" w:themeFillShade="F2"/>
            <w:vAlign w:val="center"/>
          </w:tcPr>
          <w:p w14:paraId="5A51DC45" w14:textId="77777777" w:rsidR="0058268F" w:rsidRPr="00EB69FE" w:rsidRDefault="0058268F" w:rsidP="00E4429D">
            <w:pPr>
              <w:overflowPunct/>
              <w:autoSpaceDE/>
              <w:autoSpaceDN/>
              <w:adjustRightInd/>
              <w:spacing w:before="120" w:after="120"/>
              <w:jc w:val="right"/>
              <w:textAlignment w:val="auto"/>
              <w:rPr>
                <w:rFonts w:cs="Tahoma"/>
              </w:rPr>
            </w:pPr>
            <w:r>
              <w:rPr>
                <w:rFonts w:cs="Tahoma"/>
              </w:rPr>
              <w:t>Preço Base</w:t>
            </w:r>
          </w:p>
        </w:tc>
        <w:tc>
          <w:tcPr>
            <w:tcW w:w="5528" w:type="dxa"/>
            <w:shd w:val="clear" w:color="auto" w:fill="F2F2F2" w:themeFill="background1" w:themeFillShade="F2"/>
            <w:vAlign w:val="center"/>
          </w:tcPr>
          <w:p w14:paraId="117C1CD5" w14:textId="062DD8D9" w:rsidR="0058268F" w:rsidRPr="00EB69FE" w:rsidRDefault="0050404F" w:rsidP="0050404F">
            <w:pPr>
              <w:overflowPunct/>
              <w:autoSpaceDE/>
              <w:autoSpaceDN/>
              <w:adjustRightInd/>
              <w:spacing w:before="120" w:after="120"/>
              <w:textAlignment w:val="auto"/>
            </w:pPr>
            <w:sdt>
              <w:sdtPr>
                <w:rPr>
                  <w:rStyle w:val="Estilo14"/>
                </w:rPr>
                <w:id w:val="1088653945"/>
                <w:placeholder>
                  <w:docPart w:val="7F9F789BD4EA45918C4E1C31E373946C"/>
                </w:placeholder>
                <w:text/>
              </w:sdtPr>
              <w:sdtEndPr>
                <w:rPr>
                  <w:rStyle w:val="Estilo14"/>
                </w:rPr>
              </w:sdtEndPr>
              <w:sdtContent>
                <w:r>
                  <w:rPr>
                    <w:rStyle w:val="Estilo14"/>
                  </w:rPr>
                  <w:t>6</w:t>
                </w:r>
                <w:r w:rsidR="00535D3E">
                  <w:rPr>
                    <w:rStyle w:val="Estilo14"/>
                  </w:rPr>
                  <w:t>.</w:t>
                </w:r>
                <w:r>
                  <w:rPr>
                    <w:rStyle w:val="Estilo14"/>
                  </w:rPr>
                  <w:t>906</w:t>
                </w:r>
                <w:r w:rsidR="00D94D60">
                  <w:rPr>
                    <w:rStyle w:val="Estilo14"/>
                  </w:rPr>
                  <w:t>,</w:t>
                </w:r>
                <w:r>
                  <w:rPr>
                    <w:rStyle w:val="Estilo14"/>
                  </w:rPr>
                  <w:t>3</w:t>
                </w:r>
                <w:r w:rsidR="00ED788C">
                  <w:rPr>
                    <w:rStyle w:val="Estilo14"/>
                  </w:rPr>
                  <w:t>0</w:t>
                </w:r>
                <w:r w:rsidR="0058268F" w:rsidRPr="007878C8">
                  <w:rPr>
                    <w:rStyle w:val="Estilo14"/>
                  </w:rPr>
                  <w:t>€ (com exclusão do IVA)</w:t>
                </w:r>
              </w:sdtContent>
            </w:sdt>
          </w:p>
        </w:tc>
      </w:tr>
      <w:tr w:rsidR="0058268F" w:rsidRPr="00EB69FE" w14:paraId="20A868BD" w14:textId="77777777" w:rsidTr="00E4429D">
        <w:trPr>
          <w:trHeight w:val="850"/>
        </w:trPr>
        <w:tc>
          <w:tcPr>
            <w:tcW w:w="2977" w:type="dxa"/>
            <w:vAlign w:val="center"/>
          </w:tcPr>
          <w:p w14:paraId="5C701D23" w14:textId="77777777" w:rsidR="0058268F" w:rsidRPr="00EB69FE" w:rsidRDefault="0058268F" w:rsidP="00E4429D">
            <w:pPr>
              <w:overflowPunct/>
              <w:autoSpaceDE/>
              <w:autoSpaceDN/>
              <w:adjustRightInd/>
              <w:spacing w:before="120" w:after="120"/>
              <w:jc w:val="right"/>
              <w:textAlignment w:val="auto"/>
              <w:rPr>
                <w:rFonts w:cs="Tahoma"/>
              </w:rPr>
            </w:pPr>
            <w:r>
              <w:rPr>
                <w:rFonts w:cs="Tahoma"/>
              </w:rPr>
              <w:t>Condições de Pagamento</w:t>
            </w:r>
          </w:p>
        </w:tc>
        <w:sdt>
          <w:sdtPr>
            <w:rPr>
              <w:rStyle w:val="Estilo13"/>
            </w:rPr>
            <w:id w:val="1701663968"/>
            <w:placeholder>
              <w:docPart w:val="B73B532E12764B228B526D98318B71CE"/>
            </w:placeholder>
            <w:text/>
          </w:sdtPr>
          <w:sdtEndPr>
            <w:rPr>
              <w:rStyle w:val="Estilo13"/>
            </w:rPr>
          </w:sdtEndPr>
          <w:sdtContent>
            <w:tc>
              <w:tcPr>
                <w:tcW w:w="5528" w:type="dxa"/>
                <w:vAlign w:val="center"/>
              </w:tcPr>
              <w:p w14:paraId="541ABBED" w14:textId="77777777" w:rsidR="0058268F" w:rsidRPr="00211683" w:rsidRDefault="0058268F" w:rsidP="00E4429D">
                <w:pPr>
                  <w:overflowPunct/>
                  <w:autoSpaceDE/>
                  <w:autoSpaceDN/>
                  <w:adjustRightInd/>
                  <w:spacing w:before="120" w:after="120"/>
                  <w:textAlignment w:val="auto"/>
                  <w:rPr>
                    <w:sz w:val="24"/>
                  </w:rPr>
                </w:pPr>
                <w:r>
                  <w:rPr>
                    <w:rStyle w:val="Estilo13"/>
                  </w:rPr>
                  <w:t>60 dias</w:t>
                </w:r>
              </w:p>
            </w:tc>
          </w:sdtContent>
        </w:sdt>
      </w:tr>
    </w:tbl>
    <w:p w14:paraId="253E89D6" w14:textId="77777777" w:rsidR="0040747A" w:rsidRPr="007C776A" w:rsidRDefault="0040747A" w:rsidP="0040747A">
      <w:pPr>
        <w:spacing w:after="120"/>
        <w:mirrorIndents/>
        <w:rPr>
          <w:rFonts w:ascii="Open Sans" w:hAnsi="Open Sans" w:cs="Open Sans"/>
        </w:rPr>
      </w:pPr>
    </w:p>
    <w:p w14:paraId="6B3A8E43" w14:textId="77777777" w:rsidR="0040747A" w:rsidRPr="007C776A" w:rsidRDefault="0040747A" w:rsidP="0040747A">
      <w:pPr>
        <w:spacing w:after="120"/>
        <w:mirrorIndents/>
        <w:rPr>
          <w:rFonts w:ascii="Open Sans" w:hAnsi="Open Sans" w:cs="Open Sans"/>
        </w:rPr>
      </w:pPr>
    </w:p>
    <w:p w14:paraId="40709108" w14:textId="77777777" w:rsidR="0040747A" w:rsidRPr="007C776A" w:rsidRDefault="0040747A" w:rsidP="0040747A">
      <w:pPr>
        <w:spacing w:after="120"/>
        <w:mirrorIndents/>
        <w:rPr>
          <w:rFonts w:ascii="Open Sans" w:hAnsi="Open Sans" w:cs="Open Sans"/>
        </w:rPr>
      </w:pPr>
    </w:p>
    <w:p w14:paraId="3978C0F0" w14:textId="77777777" w:rsidR="0040747A" w:rsidRPr="007C776A" w:rsidRDefault="0040747A" w:rsidP="0040747A">
      <w:pPr>
        <w:spacing w:after="120"/>
        <w:mirrorIndents/>
        <w:rPr>
          <w:rFonts w:ascii="Open Sans" w:hAnsi="Open Sans" w:cs="Open Sans"/>
        </w:rPr>
      </w:pPr>
    </w:p>
    <w:p w14:paraId="688E99A4" w14:textId="77777777" w:rsidR="0040747A" w:rsidRPr="007C776A" w:rsidRDefault="0040747A" w:rsidP="0040747A">
      <w:pPr>
        <w:spacing w:after="120"/>
        <w:mirrorIndents/>
        <w:rPr>
          <w:rFonts w:ascii="Open Sans" w:hAnsi="Open Sans" w:cs="Open Sans"/>
        </w:rPr>
      </w:pPr>
    </w:p>
    <w:p w14:paraId="41A91C58" w14:textId="77777777" w:rsidR="0040747A" w:rsidRPr="007C776A" w:rsidRDefault="0040747A" w:rsidP="0040747A">
      <w:pPr>
        <w:spacing w:after="120"/>
        <w:mirrorIndents/>
        <w:rPr>
          <w:rFonts w:ascii="Open Sans" w:hAnsi="Open Sans" w:cs="Open Sans"/>
        </w:rPr>
      </w:pPr>
    </w:p>
    <w:p w14:paraId="0FB127CD" w14:textId="77777777" w:rsidR="0040747A" w:rsidRPr="007C776A" w:rsidRDefault="0040747A" w:rsidP="0040747A">
      <w:pPr>
        <w:spacing w:after="120"/>
        <w:mirrorIndents/>
        <w:rPr>
          <w:rFonts w:ascii="Open Sans" w:hAnsi="Open Sans" w:cs="Open Sans"/>
        </w:rPr>
      </w:pPr>
    </w:p>
    <w:p w14:paraId="1A50900F" w14:textId="77777777" w:rsidR="0040747A" w:rsidRPr="007C776A" w:rsidRDefault="0040747A" w:rsidP="0040747A">
      <w:pPr>
        <w:spacing w:after="120"/>
        <w:mirrorIndents/>
        <w:rPr>
          <w:rFonts w:ascii="Open Sans" w:hAnsi="Open Sans" w:cs="Open Sans"/>
        </w:rPr>
      </w:pPr>
    </w:p>
    <w:p w14:paraId="1FB345D9" w14:textId="77777777" w:rsidR="0040747A" w:rsidRPr="007C776A" w:rsidRDefault="0040747A" w:rsidP="0040747A">
      <w:pPr>
        <w:spacing w:after="120"/>
        <w:mirrorIndents/>
        <w:rPr>
          <w:rFonts w:ascii="Open Sans" w:hAnsi="Open Sans" w:cs="Open Sans"/>
        </w:rPr>
      </w:pPr>
    </w:p>
    <w:p w14:paraId="3B8B6ABA" w14:textId="77777777" w:rsidR="0040747A" w:rsidRPr="007C776A" w:rsidRDefault="0040747A" w:rsidP="0040747A">
      <w:pPr>
        <w:spacing w:after="120"/>
        <w:mirrorIndents/>
        <w:rPr>
          <w:rFonts w:ascii="Open Sans" w:hAnsi="Open Sans" w:cs="Open Sans"/>
        </w:rPr>
      </w:pPr>
    </w:p>
    <w:p w14:paraId="6E8A33B0" w14:textId="77777777" w:rsidR="0040747A" w:rsidRPr="007C776A" w:rsidRDefault="0040747A" w:rsidP="0040747A">
      <w:pPr>
        <w:spacing w:after="120"/>
        <w:mirrorIndents/>
        <w:rPr>
          <w:rFonts w:ascii="Open Sans" w:hAnsi="Open Sans" w:cs="Open Sans"/>
        </w:rPr>
      </w:pPr>
    </w:p>
    <w:p w14:paraId="46EDEA23" w14:textId="77777777" w:rsidR="0040747A" w:rsidRPr="007C776A" w:rsidRDefault="0040747A" w:rsidP="0040747A">
      <w:pPr>
        <w:spacing w:after="120"/>
        <w:mirrorIndents/>
        <w:rPr>
          <w:rFonts w:ascii="Open Sans" w:hAnsi="Open Sans" w:cs="Open Sans"/>
        </w:rPr>
      </w:pPr>
    </w:p>
    <w:p w14:paraId="303C1CA7" w14:textId="77777777" w:rsidR="0040747A" w:rsidRPr="007C776A" w:rsidRDefault="0040747A" w:rsidP="0040747A">
      <w:pPr>
        <w:spacing w:after="120"/>
        <w:mirrorIndents/>
        <w:rPr>
          <w:rFonts w:ascii="Open Sans" w:hAnsi="Open Sans" w:cs="Open Sans"/>
        </w:rPr>
      </w:pPr>
    </w:p>
    <w:p w14:paraId="21500471" w14:textId="77777777" w:rsidR="0040747A" w:rsidRPr="007C776A" w:rsidRDefault="0040747A" w:rsidP="0040747A">
      <w:pPr>
        <w:spacing w:after="120"/>
        <w:mirrorIndents/>
        <w:rPr>
          <w:rFonts w:ascii="Open Sans" w:hAnsi="Open Sans" w:cs="Open Sans"/>
        </w:rPr>
      </w:pPr>
    </w:p>
    <w:p w14:paraId="15C716E7" w14:textId="77777777" w:rsidR="0040747A" w:rsidRPr="007C776A" w:rsidRDefault="0040747A" w:rsidP="0040747A">
      <w:pPr>
        <w:spacing w:after="120"/>
        <w:mirrorIndents/>
        <w:rPr>
          <w:rFonts w:ascii="Open Sans" w:hAnsi="Open Sans" w:cs="Open Sans"/>
        </w:rPr>
      </w:pPr>
    </w:p>
    <w:p w14:paraId="11C66A12" w14:textId="77777777" w:rsidR="0040747A" w:rsidRPr="007C776A" w:rsidRDefault="0040747A" w:rsidP="0040747A">
      <w:pPr>
        <w:spacing w:after="120"/>
        <w:mirrorIndents/>
        <w:rPr>
          <w:rFonts w:ascii="Open Sans" w:hAnsi="Open Sans" w:cs="Open Sans"/>
        </w:rPr>
      </w:pPr>
    </w:p>
    <w:p w14:paraId="03DFF954" w14:textId="77777777" w:rsidR="0040747A" w:rsidRPr="007C776A" w:rsidRDefault="0040747A" w:rsidP="0040747A">
      <w:pPr>
        <w:spacing w:after="120"/>
        <w:mirrorIndents/>
        <w:rPr>
          <w:rFonts w:ascii="Open Sans" w:hAnsi="Open Sans" w:cs="Open Sans"/>
        </w:rPr>
      </w:pPr>
    </w:p>
    <w:p w14:paraId="426CB540" w14:textId="77777777" w:rsidR="0040747A" w:rsidRPr="007C776A" w:rsidRDefault="0040747A" w:rsidP="0040747A">
      <w:pPr>
        <w:spacing w:after="120"/>
        <w:mirrorIndents/>
        <w:rPr>
          <w:rFonts w:ascii="Open Sans" w:hAnsi="Open Sans" w:cs="Open Sans"/>
        </w:rPr>
      </w:pPr>
    </w:p>
    <w:p w14:paraId="5F7238C2" w14:textId="77777777" w:rsidR="0040747A" w:rsidRPr="007C776A" w:rsidRDefault="0040747A" w:rsidP="0040747A">
      <w:pPr>
        <w:spacing w:after="120"/>
        <w:mirrorIndents/>
        <w:rPr>
          <w:rFonts w:ascii="Open Sans" w:hAnsi="Open Sans" w:cs="Open Sans"/>
        </w:rPr>
      </w:pPr>
    </w:p>
    <w:p w14:paraId="3BF84285" w14:textId="77777777" w:rsidR="0040747A" w:rsidRPr="007C776A" w:rsidRDefault="0040747A" w:rsidP="0040747A">
      <w:pPr>
        <w:spacing w:after="120"/>
        <w:mirrorIndents/>
        <w:rPr>
          <w:rFonts w:ascii="Open Sans" w:hAnsi="Open Sans" w:cs="Open Sans"/>
        </w:rPr>
      </w:pPr>
    </w:p>
    <w:p w14:paraId="3E1CAC34" w14:textId="77777777" w:rsidR="0040747A" w:rsidRPr="007C776A" w:rsidRDefault="0040747A" w:rsidP="0040747A">
      <w:pPr>
        <w:spacing w:after="120"/>
        <w:mirrorIndents/>
        <w:rPr>
          <w:rFonts w:ascii="Open Sans" w:hAnsi="Open Sans" w:cs="Open Sans"/>
        </w:rPr>
      </w:pPr>
    </w:p>
    <w:p w14:paraId="6D071018" w14:textId="77777777" w:rsidR="0040747A" w:rsidRPr="007C776A" w:rsidRDefault="0040747A" w:rsidP="0040747A">
      <w:pPr>
        <w:spacing w:after="120"/>
        <w:mirrorIndents/>
        <w:rPr>
          <w:rFonts w:ascii="Open Sans" w:hAnsi="Open Sans" w:cs="Open Sans"/>
        </w:rPr>
      </w:pPr>
    </w:p>
    <w:p w14:paraId="43015451" w14:textId="77777777" w:rsidR="0040747A" w:rsidRPr="007C776A" w:rsidRDefault="0040747A" w:rsidP="0040747A">
      <w:pPr>
        <w:spacing w:after="120"/>
        <w:mirrorIndents/>
        <w:rPr>
          <w:rFonts w:ascii="Open Sans" w:hAnsi="Open Sans" w:cs="Open Sans"/>
        </w:rPr>
      </w:pPr>
    </w:p>
    <w:p w14:paraId="250C7AF9" w14:textId="77777777" w:rsidR="0040747A" w:rsidRPr="007C776A" w:rsidRDefault="0040747A" w:rsidP="0040747A">
      <w:pPr>
        <w:spacing w:after="120"/>
        <w:mirrorIndents/>
        <w:rPr>
          <w:rFonts w:ascii="Open Sans" w:hAnsi="Open Sans" w:cs="Open Sans"/>
        </w:rPr>
      </w:pPr>
    </w:p>
    <w:p w14:paraId="6AD66A3C" w14:textId="77777777" w:rsidR="0040747A" w:rsidRPr="007C776A" w:rsidRDefault="0040747A" w:rsidP="0040747A">
      <w:pPr>
        <w:spacing w:after="120"/>
        <w:mirrorIndents/>
        <w:rPr>
          <w:rFonts w:ascii="Open Sans" w:hAnsi="Open Sans" w:cs="Open Sans"/>
        </w:rPr>
      </w:pPr>
    </w:p>
    <w:p w14:paraId="28AAAE8C" w14:textId="35848E3E" w:rsidR="0040747A" w:rsidRPr="007C776A" w:rsidRDefault="0040747A" w:rsidP="005A3164">
      <w:pPr>
        <w:overflowPunct/>
        <w:autoSpaceDE/>
        <w:autoSpaceDN/>
        <w:adjustRightInd/>
        <w:textAlignment w:val="auto"/>
        <w:rPr>
          <w:rFonts w:ascii="Open Sans" w:hAnsi="Open Sans" w:cs="Open Sans"/>
          <w:color w:val="808080" w:themeColor="background1" w:themeShade="80"/>
          <w:sz w:val="18"/>
          <w:szCs w:val="18"/>
          <w:u w:val="single"/>
        </w:rPr>
      </w:pPr>
    </w:p>
    <w:sectPr w:rsidR="0040747A" w:rsidRPr="007C776A" w:rsidSect="00D30971">
      <w:headerReference w:type="default" r:id="rId15"/>
      <w:pgSz w:w="11906" w:h="16838"/>
      <w:pgMar w:top="1418" w:right="1133" w:bottom="1135" w:left="1560" w:header="708" w:footer="3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470C7" w14:textId="77777777" w:rsidR="004C37D2" w:rsidRDefault="004C37D2">
      <w:r>
        <w:separator/>
      </w:r>
    </w:p>
  </w:endnote>
  <w:endnote w:type="continuationSeparator" w:id="0">
    <w:p w14:paraId="2E033A17" w14:textId="77777777" w:rsidR="004C37D2" w:rsidRDefault="004C3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bertus Medium">
    <w:altName w:val="Eras Medium ITC"/>
    <w:panose1 w:val="00000000000000000000"/>
    <w:charset w:val="00"/>
    <w:family w:val="swiss"/>
    <w:notTrueType/>
    <w:pitch w:val="variable"/>
    <w:sig w:usb0="00000003" w:usb1="00000000" w:usb2="00000000" w:usb3="00000000" w:csb0="00000001" w:csb1="00000000"/>
  </w:font>
  <w:font w:name="ProseAntique">
    <w:altName w:val="Calibri"/>
    <w:panose1 w:val="00000000000000000000"/>
    <w:charset w:val="00"/>
    <w:family w:val="auto"/>
    <w:notTrueType/>
    <w:pitch w:val="variable"/>
    <w:sig w:usb0="00000003" w:usb1="00000000" w:usb2="00000000" w:usb3="00000000" w:csb0="00000001" w:csb1="00000000"/>
  </w:font>
  <w:font w:name="Technical">
    <w:panose1 w:val="00000000000000000000"/>
    <w:charset w:val="00"/>
    <w:family w:val="auto"/>
    <w:notTrueType/>
    <w:pitch w:val="variable"/>
    <w:sig w:usb0="00000003" w:usb1="00000000" w:usb2="00000000" w:usb3="00000000" w:csb0="00000001" w:csb1="00000000"/>
  </w:font>
  <w:font w:name="Memorandum">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Verdana"/>
    <w:charset w:val="00"/>
    <w:family w:val="swiss"/>
    <w:pitch w:val="variable"/>
    <w:sig w:usb0="E00002EF" w:usb1="4000205B" w:usb2="00000028"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595959" w:themeColor="text1" w:themeTint="A6"/>
        <w:sz w:val="18"/>
      </w:rPr>
      <w:id w:val="-409383459"/>
      <w:docPartObj>
        <w:docPartGallery w:val="Page Numbers (Bottom of Page)"/>
        <w:docPartUnique/>
      </w:docPartObj>
    </w:sdtPr>
    <w:sdtEndPr>
      <w:rPr>
        <w:sz w:val="14"/>
        <w:szCs w:val="18"/>
      </w:rPr>
    </w:sdtEndPr>
    <w:sdtContent>
      <w:sdt>
        <w:sdtPr>
          <w:rPr>
            <w:color w:val="595959" w:themeColor="text1" w:themeTint="A6"/>
            <w:sz w:val="14"/>
            <w:szCs w:val="18"/>
          </w:rPr>
          <w:id w:val="1769503671"/>
          <w:docPartObj>
            <w:docPartGallery w:val="Page Numbers (Top of Page)"/>
            <w:docPartUnique/>
          </w:docPartObj>
        </w:sdtPr>
        <w:sdtEndPr/>
        <w:sdtContent>
          <w:p w14:paraId="1E49E7C8" w14:textId="19438E95" w:rsidR="00CF536F" w:rsidRPr="00307E88" w:rsidRDefault="00CF536F" w:rsidP="00335924">
            <w:pPr>
              <w:pBdr>
                <w:top w:val="single" w:sz="4" w:space="1" w:color="auto"/>
              </w:pBdr>
              <w:spacing w:line="276" w:lineRule="auto"/>
              <w:rPr>
                <w:rFonts w:cs="Tahoma"/>
                <w:b/>
                <w:caps/>
                <w:color w:val="595959" w:themeColor="text1" w:themeTint="A6"/>
                <w:sz w:val="12"/>
                <w:szCs w:val="14"/>
              </w:rPr>
            </w:pPr>
            <w:r w:rsidRPr="00307E88">
              <w:rPr>
                <w:rFonts w:cs="Tahoma"/>
                <w:caps/>
                <w:color w:val="595959" w:themeColor="text1" w:themeTint="A6"/>
                <w:sz w:val="12"/>
                <w:szCs w:val="14"/>
              </w:rPr>
              <w:t>Ministério da Defesa Nacional</w:t>
            </w:r>
            <w:r w:rsidRPr="00307E88">
              <w:rPr>
                <w:rFonts w:cs="Tahoma"/>
                <w:color w:val="595959" w:themeColor="text1" w:themeTint="A6"/>
                <w:sz w:val="12"/>
                <w:szCs w:val="14"/>
              </w:rPr>
              <w:t xml:space="preserve"> | MARINHA | </w:t>
            </w:r>
            <w:r w:rsidR="00522C9C">
              <w:rPr>
                <w:rFonts w:cs="Tahoma"/>
                <w:color w:val="595959" w:themeColor="text1" w:themeTint="A6"/>
                <w:sz w:val="12"/>
                <w:szCs w:val="14"/>
              </w:rPr>
              <w:t>Messe de Cascais</w:t>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Pr>
                <w:rFonts w:cs="Tahoma"/>
                <w:b/>
                <w:caps/>
                <w:color w:val="595959" w:themeColor="text1" w:themeTint="A6"/>
                <w:sz w:val="12"/>
                <w:szCs w:val="14"/>
              </w:rPr>
              <w:t xml:space="preserve"> </w:t>
            </w:r>
            <w:r>
              <w:rPr>
                <w:rFonts w:cs="Tahoma"/>
                <w:b/>
                <w:caps/>
                <w:color w:val="595959" w:themeColor="text1" w:themeTint="A6"/>
                <w:sz w:val="12"/>
                <w:szCs w:val="14"/>
              </w:rPr>
              <w:tab/>
              <w:t xml:space="preserve">                                      </w:t>
            </w:r>
            <w:r w:rsidRPr="00335924">
              <w:rPr>
                <w:rFonts w:ascii="Open Sans" w:hAnsi="Open Sans" w:cs="Open Sans"/>
                <w:color w:val="595959" w:themeColor="text1" w:themeTint="A6"/>
                <w:sz w:val="12"/>
                <w:szCs w:val="18"/>
              </w:rPr>
              <w:t xml:space="preserve">Página </w:t>
            </w:r>
            <w:r w:rsidRPr="00335924">
              <w:rPr>
                <w:rFonts w:ascii="Open Sans" w:hAnsi="Open Sans" w:cs="Open Sans"/>
                <w:bCs/>
                <w:color w:val="595959" w:themeColor="text1" w:themeTint="A6"/>
                <w:sz w:val="12"/>
                <w:szCs w:val="18"/>
              </w:rPr>
              <w:fldChar w:fldCharType="begin"/>
            </w:r>
            <w:r w:rsidRPr="00335924">
              <w:rPr>
                <w:rFonts w:ascii="Open Sans" w:hAnsi="Open Sans" w:cs="Open Sans"/>
                <w:bCs/>
                <w:color w:val="595959" w:themeColor="text1" w:themeTint="A6"/>
                <w:sz w:val="12"/>
                <w:szCs w:val="18"/>
              </w:rPr>
              <w:instrText>PAGE  \* Arabic  \* MERGEFORMAT</w:instrText>
            </w:r>
            <w:r w:rsidRPr="00335924">
              <w:rPr>
                <w:rFonts w:ascii="Open Sans" w:hAnsi="Open Sans" w:cs="Open Sans"/>
                <w:bCs/>
                <w:color w:val="595959" w:themeColor="text1" w:themeTint="A6"/>
                <w:sz w:val="12"/>
                <w:szCs w:val="18"/>
              </w:rPr>
              <w:fldChar w:fldCharType="separate"/>
            </w:r>
            <w:r w:rsidR="0050404F">
              <w:rPr>
                <w:rFonts w:ascii="Open Sans" w:hAnsi="Open Sans" w:cs="Open Sans"/>
                <w:bCs/>
                <w:noProof/>
                <w:color w:val="595959" w:themeColor="text1" w:themeTint="A6"/>
                <w:sz w:val="12"/>
                <w:szCs w:val="18"/>
              </w:rPr>
              <w:t>11</w:t>
            </w:r>
            <w:r w:rsidRPr="00335924">
              <w:rPr>
                <w:rFonts w:ascii="Open Sans" w:hAnsi="Open Sans" w:cs="Open Sans"/>
                <w:bCs/>
                <w:color w:val="595959" w:themeColor="text1" w:themeTint="A6"/>
                <w:sz w:val="12"/>
                <w:szCs w:val="18"/>
              </w:rPr>
              <w:fldChar w:fldCharType="end"/>
            </w:r>
            <w:r w:rsidRPr="00335924">
              <w:rPr>
                <w:rFonts w:ascii="Open Sans" w:hAnsi="Open Sans" w:cs="Open Sans"/>
                <w:color w:val="595959" w:themeColor="text1" w:themeTint="A6"/>
                <w:sz w:val="12"/>
                <w:szCs w:val="18"/>
              </w:rPr>
              <w:t xml:space="preserve"> de </w:t>
            </w:r>
            <w:r>
              <w:rPr>
                <w:rFonts w:ascii="Open Sans" w:hAnsi="Open Sans" w:cs="Open Sans"/>
                <w:color w:val="595959" w:themeColor="text1" w:themeTint="A6"/>
                <w:sz w:val="12"/>
                <w:szCs w:val="18"/>
              </w:rPr>
              <w:fldChar w:fldCharType="begin"/>
            </w:r>
            <w:r>
              <w:rPr>
                <w:rFonts w:ascii="Open Sans" w:hAnsi="Open Sans" w:cs="Open Sans"/>
                <w:color w:val="595959" w:themeColor="text1" w:themeTint="A6"/>
                <w:sz w:val="12"/>
                <w:szCs w:val="18"/>
              </w:rPr>
              <w:instrText xml:space="preserve"> NUMPAGES   \* MERGEFORMAT </w:instrText>
            </w:r>
            <w:r>
              <w:rPr>
                <w:rFonts w:ascii="Open Sans" w:hAnsi="Open Sans" w:cs="Open Sans"/>
                <w:color w:val="595959" w:themeColor="text1" w:themeTint="A6"/>
                <w:sz w:val="12"/>
                <w:szCs w:val="18"/>
              </w:rPr>
              <w:fldChar w:fldCharType="separate"/>
            </w:r>
            <w:r w:rsidR="0050404F">
              <w:rPr>
                <w:rFonts w:ascii="Open Sans" w:hAnsi="Open Sans" w:cs="Open Sans"/>
                <w:noProof/>
                <w:color w:val="595959" w:themeColor="text1" w:themeTint="A6"/>
                <w:sz w:val="12"/>
                <w:szCs w:val="18"/>
              </w:rPr>
              <w:t>12</w:t>
            </w:r>
            <w:r>
              <w:rPr>
                <w:rFonts w:ascii="Open Sans" w:hAnsi="Open Sans" w:cs="Open Sans"/>
                <w:color w:val="595959" w:themeColor="text1" w:themeTint="A6"/>
                <w:sz w:val="12"/>
                <w:szCs w:val="18"/>
              </w:rPr>
              <w:fldChar w:fldCharType="end"/>
            </w:r>
          </w:p>
          <w:p w14:paraId="144DA8AB" w14:textId="7A9001D2" w:rsidR="00CF536F" w:rsidRPr="00307E88" w:rsidRDefault="00522C9C" w:rsidP="0045137A">
            <w:pPr>
              <w:tabs>
                <w:tab w:val="right" w:pos="8788"/>
              </w:tabs>
              <w:spacing w:line="276" w:lineRule="auto"/>
              <w:rPr>
                <w:rFonts w:cs="Tahoma"/>
                <w:color w:val="595959" w:themeColor="text1" w:themeTint="A6"/>
                <w:sz w:val="12"/>
                <w:szCs w:val="14"/>
              </w:rPr>
            </w:pPr>
            <w:r>
              <w:rPr>
                <w:rFonts w:cs="Tahoma"/>
                <w:color w:val="595959" w:themeColor="text1" w:themeTint="A6"/>
                <w:sz w:val="12"/>
                <w:szCs w:val="14"/>
              </w:rPr>
              <w:t xml:space="preserve">Rua Fernandes Tomás nº 4 </w:t>
            </w:r>
            <w:r w:rsidRPr="00307E88">
              <w:rPr>
                <w:rFonts w:cs="Tahoma"/>
                <w:color w:val="595959" w:themeColor="text1" w:themeTint="A6"/>
                <w:sz w:val="12"/>
                <w:szCs w:val="14"/>
              </w:rPr>
              <w:t xml:space="preserve">| </w:t>
            </w:r>
            <w:r>
              <w:rPr>
                <w:rFonts w:cs="Tahoma"/>
                <w:color w:val="595959" w:themeColor="text1" w:themeTint="A6"/>
                <w:sz w:val="12"/>
                <w:szCs w:val="14"/>
              </w:rPr>
              <w:t>2750-342 Cascais</w:t>
            </w:r>
            <w:r w:rsidR="00CF536F">
              <w:rPr>
                <w:rFonts w:cs="Tahoma"/>
                <w:color w:val="595959" w:themeColor="text1" w:themeTint="A6"/>
                <w:sz w:val="12"/>
                <w:szCs w:val="14"/>
              </w:rPr>
              <w:tab/>
            </w:r>
          </w:p>
          <w:p w14:paraId="024C66C4" w14:textId="78F72987" w:rsidR="00CF536F" w:rsidRPr="00335924" w:rsidRDefault="00522C9C" w:rsidP="00307E88">
            <w:pPr>
              <w:pStyle w:val="Cabealho"/>
              <w:tabs>
                <w:tab w:val="clear" w:pos="4252"/>
                <w:tab w:val="clear" w:pos="8504"/>
                <w:tab w:val="left" w:pos="3143"/>
              </w:tabs>
              <w:spacing w:line="276" w:lineRule="auto"/>
              <w:rPr>
                <w:color w:val="595959" w:themeColor="text1" w:themeTint="A6"/>
                <w:sz w:val="12"/>
                <w:szCs w:val="18"/>
              </w:rPr>
            </w:pPr>
            <w:r w:rsidRPr="00307E88">
              <w:rPr>
                <w:rFonts w:cs="Tahoma"/>
                <w:color w:val="595959" w:themeColor="text1" w:themeTint="A6"/>
                <w:sz w:val="12"/>
                <w:szCs w:val="14"/>
              </w:rPr>
              <w:t xml:space="preserve">E-mail: </w:t>
            </w:r>
            <w:r>
              <w:rPr>
                <w:rFonts w:cs="Tahoma"/>
                <w:color w:val="595959" w:themeColor="text1" w:themeTint="A6"/>
                <w:sz w:val="12"/>
                <w:szCs w:val="14"/>
              </w:rPr>
              <w:t xml:space="preserve">messecascais.saf@marinha.pt </w:t>
            </w:r>
            <w:r w:rsidRPr="00307E88">
              <w:rPr>
                <w:rFonts w:cs="Tahoma"/>
                <w:color w:val="595959" w:themeColor="text1" w:themeTint="A6"/>
                <w:sz w:val="12"/>
                <w:szCs w:val="14"/>
              </w:rPr>
              <w:t>- Telefone: (351)</w:t>
            </w:r>
            <w:r>
              <w:rPr>
                <w:rFonts w:cs="Tahoma"/>
                <w:color w:val="595959" w:themeColor="text1" w:themeTint="A6"/>
                <w:sz w:val="12"/>
                <w:szCs w:val="14"/>
              </w:rPr>
              <w:t>210970204</w:t>
            </w:r>
            <w:r w:rsidR="00CF536F">
              <w:rPr>
                <w:color w:val="595959" w:themeColor="text1" w:themeTint="A6"/>
                <w:sz w:val="12"/>
                <w:szCs w:val="18"/>
              </w:rPr>
              <w:tab/>
            </w:r>
            <w:r w:rsidR="00CF536F">
              <w:rPr>
                <w:color w:val="595959" w:themeColor="text1" w:themeTint="A6"/>
                <w:sz w:val="12"/>
                <w:szCs w:val="18"/>
              </w:rPr>
              <w:tab/>
            </w:r>
            <w:r w:rsidR="00CF536F">
              <w:rPr>
                <w:color w:val="595959" w:themeColor="text1" w:themeTint="A6"/>
                <w:sz w:val="12"/>
                <w:szCs w:val="18"/>
              </w:rPr>
              <w:tab/>
            </w:r>
            <w:r w:rsidR="00CF536F">
              <w:rPr>
                <w:color w:val="595959" w:themeColor="text1" w:themeTint="A6"/>
                <w:sz w:val="12"/>
                <w:szCs w:val="18"/>
              </w:rPr>
              <w:tab/>
            </w:r>
            <w:r w:rsidR="00CF536F">
              <w:rPr>
                <w:color w:val="595959" w:themeColor="text1" w:themeTint="A6"/>
                <w:sz w:val="12"/>
                <w:szCs w:val="18"/>
              </w:rPr>
              <w:tab/>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57142" w14:textId="77777777" w:rsidR="004C37D2" w:rsidRDefault="004C37D2">
      <w:r>
        <w:separator/>
      </w:r>
    </w:p>
  </w:footnote>
  <w:footnote w:type="continuationSeparator" w:id="0">
    <w:p w14:paraId="4E642112" w14:textId="77777777" w:rsidR="004C37D2" w:rsidRDefault="004C3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09952" w14:textId="77777777" w:rsidR="00CF536F" w:rsidRPr="00A70140" w:rsidRDefault="00CF536F" w:rsidP="00FC4134">
    <w:pPr>
      <w:jc w:val="right"/>
      <w:rPr>
        <w:rFonts w:cs="Tahoma"/>
        <w:caps/>
        <w:sz w:val="14"/>
        <w:szCs w:val="14"/>
      </w:rPr>
    </w:pPr>
    <w:r w:rsidRPr="00A70140">
      <w:rPr>
        <w:noProof/>
        <w:color w:val="595959" w:themeColor="text1" w:themeTint="A6"/>
        <w:sz w:val="14"/>
        <w:szCs w:val="14"/>
        <w:lang w:eastAsia="pt-PT"/>
      </w:rPr>
      <w:drawing>
        <wp:anchor distT="0" distB="0" distL="114300" distR="114300" simplePos="0" relativeHeight="251659264" behindDoc="0" locked="0" layoutInCell="1" allowOverlap="1" wp14:anchorId="1F07591E" wp14:editId="77F299E1">
          <wp:simplePos x="0" y="0"/>
          <wp:positionH relativeFrom="column">
            <wp:posOffset>4697730</wp:posOffset>
          </wp:positionH>
          <wp:positionV relativeFrom="paragraph">
            <wp:posOffset>-139065</wp:posOffset>
          </wp:positionV>
          <wp:extent cx="1100588" cy="422795"/>
          <wp:effectExtent l="0" t="0" r="4445" b="0"/>
          <wp:wrapNone/>
          <wp:docPr id="39" name="Imagem 39" descr="\\Da-srv-01\da\DOB\04. SAMD\01 CSAMD\99. Diversos\DA_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Da-srv-01\da\DOB\04. SAMD\01 CSAMD\99. Diversos\DA_H.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0588" cy="4227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26DF71" w14:textId="77777777" w:rsidR="00CF536F" w:rsidRPr="00A70140" w:rsidRDefault="00CF536F" w:rsidP="00FC4134">
    <w:pPr>
      <w:jc w:val="right"/>
      <w:rPr>
        <w:rFonts w:cs="Tahoma"/>
        <w:caps/>
        <w:color w:val="595959" w:themeColor="text1" w:themeTint="A6"/>
        <w:sz w:val="14"/>
        <w:szCs w:val="14"/>
      </w:rPr>
    </w:pPr>
  </w:p>
  <w:p w14:paraId="0056C72C" w14:textId="77777777" w:rsidR="00CF536F" w:rsidRPr="008B059A" w:rsidRDefault="00CF536F" w:rsidP="0005608F">
    <w:pPr>
      <w:pStyle w:val="Cabealho"/>
      <w:pBdr>
        <w:bottom w:val="single" w:sz="4" w:space="1" w:color="auto"/>
      </w:pBdr>
      <w:tabs>
        <w:tab w:val="clear" w:pos="4252"/>
        <w:tab w:val="clear" w:pos="8504"/>
        <w:tab w:val="left" w:pos="3143"/>
      </w:tabs>
      <w:rPr>
        <w:rFonts w:ascii="Open Sans" w:hAnsi="Open Sans" w:cs="Open Sans"/>
        <w:color w:val="595959" w:themeColor="text1" w:themeTint="A6"/>
        <w:sz w:val="14"/>
        <w:szCs w:val="14"/>
      </w:rPr>
    </w:pPr>
    <w:r w:rsidRPr="008B059A">
      <w:rPr>
        <w:rFonts w:ascii="Open Sans" w:hAnsi="Open Sans" w:cs="Open Sans"/>
        <w:color w:val="595959" w:themeColor="text1" w:themeTint="A6"/>
        <w:sz w:val="14"/>
        <w:szCs w:val="14"/>
      </w:rPr>
      <w:t>Convite à Apresentação de Proposta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F2684" w14:textId="77777777" w:rsidR="00CF536F" w:rsidRPr="00A70140" w:rsidRDefault="00CF536F" w:rsidP="00FC4134">
    <w:pPr>
      <w:jc w:val="right"/>
      <w:rPr>
        <w:rFonts w:cs="Tahoma"/>
        <w:caps/>
        <w:sz w:val="14"/>
        <w:szCs w:val="14"/>
      </w:rPr>
    </w:pPr>
    <w:r>
      <w:rPr>
        <w:rFonts w:cs="Tahoma"/>
        <w:caps/>
        <w:noProof/>
        <w:sz w:val="14"/>
        <w:szCs w:val="14"/>
        <w:lang w:eastAsia="pt-PT"/>
      </w:rPr>
      <w:drawing>
        <wp:anchor distT="0" distB="0" distL="114300" distR="114300" simplePos="0" relativeHeight="251658752" behindDoc="0" locked="0" layoutInCell="1" allowOverlap="1" wp14:anchorId="7ECF4211" wp14:editId="7026712C">
          <wp:simplePos x="0" y="0"/>
          <wp:positionH relativeFrom="column">
            <wp:posOffset>5124450</wp:posOffset>
          </wp:positionH>
          <wp:positionV relativeFrom="paragraph">
            <wp:posOffset>36195</wp:posOffset>
          </wp:positionV>
          <wp:extent cx="716604" cy="229056"/>
          <wp:effectExtent l="0" t="0" r="762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dentidade_Visual_Marinha_Horizont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6604" cy="229056"/>
                  </a:xfrm>
                  <a:prstGeom prst="rect">
                    <a:avLst/>
                  </a:prstGeom>
                </pic:spPr>
              </pic:pic>
            </a:graphicData>
          </a:graphic>
          <wp14:sizeRelH relativeFrom="page">
            <wp14:pctWidth>0</wp14:pctWidth>
          </wp14:sizeRelH>
          <wp14:sizeRelV relativeFrom="page">
            <wp14:pctHeight>0</wp14:pctHeight>
          </wp14:sizeRelV>
        </wp:anchor>
      </w:drawing>
    </w:r>
  </w:p>
  <w:p w14:paraId="63955950" w14:textId="77777777" w:rsidR="00CF536F" w:rsidRPr="00A70140" w:rsidRDefault="00CF536F" w:rsidP="00FC4134">
    <w:pPr>
      <w:jc w:val="right"/>
      <w:rPr>
        <w:rFonts w:cs="Tahoma"/>
        <w:caps/>
        <w:color w:val="595959" w:themeColor="text1" w:themeTint="A6"/>
        <w:sz w:val="14"/>
        <w:szCs w:val="14"/>
      </w:rPr>
    </w:pPr>
  </w:p>
  <w:p w14:paraId="73903736" w14:textId="77777777" w:rsidR="00CF536F" w:rsidRPr="00A70140" w:rsidRDefault="00AA1218" w:rsidP="005D1DF5">
    <w:pPr>
      <w:pStyle w:val="Cabealho"/>
      <w:pBdr>
        <w:bottom w:val="single" w:sz="4" w:space="1" w:color="auto"/>
      </w:pBdr>
      <w:tabs>
        <w:tab w:val="clear" w:pos="4252"/>
        <w:tab w:val="clear" w:pos="8504"/>
        <w:tab w:val="left" w:pos="3143"/>
      </w:tabs>
      <w:rPr>
        <w:color w:val="595959" w:themeColor="text1" w:themeTint="A6"/>
        <w:sz w:val="14"/>
        <w:szCs w:val="14"/>
      </w:rPr>
    </w:pPr>
    <w:r>
      <w:rPr>
        <w:color w:val="595959" w:themeColor="text1" w:themeTint="A6"/>
        <w:sz w:val="14"/>
        <w:szCs w:val="14"/>
      </w:rPr>
      <w:t xml:space="preserve">Caderno de </w:t>
    </w:r>
    <w:r w:rsidR="00AA2A5B">
      <w:rPr>
        <w:color w:val="595959" w:themeColor="text1" w:themeTint="A6"/>
        <w:sz w:val="14"/>
        <w:szCs w:val="14"/>
      </w:rPr>
      <w:t>E</w:t>
    </w:r>
    <w:r>
      <w:rPr>
        <w:color w:val="595959" w:themeColor="text1" w:themeTint="A6"/>
        <w:sz w:val="14"/>
        <w:szCs w:val="14"/>
      </w:rPr>
      <w:t>ncargos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lowerLetter"/>
      <w:lvlText w:val="%1)"/>
      <w:lvlJc w:val="left"/>
      <w:pPr>
        <w:tabs>
          <w:tab w:val="num" w:pos="2073"/>
        </w:tabs>
      </w:pPr>
      <w:rPr>
        <w:b w:val="0"/>
        <w:i w:val="0"/>
      </w:rPr>
    </w:lvl>
  </w:abstractNum>
  <w:abstractNum w:abstractNumId="1" w15:restartNumberingAfterBreak="0">
    <w:nsid w:val="00000007"/>
    <w:multiLevelType w:val="multilevel"/>
    <w:tmpl w:val="00000007"/>
    <w:name w:val="WW8Num7"/>
    <w:lvl w:ilvl="0">
      <w:start w:val="1"/>
      <w:numFmt w:val="upperRoman"/>
      <w:lvlText w:val="%1. "/>
      <w:lvlJc w:val="left"/>
      <w:pPr>
        <w:tabs>
          <w:tab w:val="num" w:pos="283"/>
        </w:tabs>
      </w:pPr>
      <w:rPr>
        <w:rFonts w:ascii="Wingdings" w:hAnsi="Wingdings" w:cs="Times New Roman"/>
      </w:rPr>
    </w:lvl>
    <w:lvl w:ilvl="1">
      <w:start w:val="1"/>
      <w:numFmt w:val="decimal"/>
      <w:lvlText w:val="%2."/>
      <w:lvlJc w:val="left"/>
      <w:pPr>
        <w:tabs>
          <w:tab w:val="num" w:pos="144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2" w15:restartNumberingAfterBreak="0">
    <w:nsid w:val="06355BC4"/>
    <w:multiLevelType w:val="hybridMultilevel"/>
    <w:tmpl w:val="39A015E2"/>
    <w:lvl w:ilvl="0" w:tplc="F2DC7782">
      <w:start w:val="1"/>
      <w:numFmt w:val="decimal"/>
      <w:pStyle w:val="04Numerado1"/>
      <w:lvlText w:val="%1."/>
      <w:lvlJc w:val="left"/>
      <w:pPr>
        <w:ind w:left="360"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2DFA7FFD"/>
    <w:multiLevelType w:val="hybridMultilevel"/>
    <w:tmpl w:val="D3FC0CEC"/>
    <w:lvl w:ilvl="0" w:tplc="0816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4" w15:restartNumberingAfterBreak="0">
    <w:nsid w:val="303942AC"/>
    <w:multiLevelType w:val="hybridMultilevel"/>
    <w:tmpl w:val="4E06C3B8"/>
    <w:lvl w:ilvl="0" w:tplc="BED6A0DA">
      <w:start w:val="1"/>
      <w:numFmt w:val="lowerLetter"/>
      <w:pStyle w:val="05Numerado2"/>
      <w:lvlText w:val="%1."/>
      <w:lvlJc w:val="left"/>
      <w:pPr>
        <w:ind w:left="1077" w:hanging="360"/>
      </w:pPr>
      <w:rPr>
        <w:rFonts w:hint="default"/>
      </w:rPr>
    </w:lvl>
    <w:lvl w:ilvl="1" w:tplc="08160019" w:tentative="1">
      <w:start w:val="1"/>
      <w:numFmt w:val="lowerLetter"/>
      <w:lvlText w:val="%2."/>
      <w:lvlJc w:val="left"/>
      <w:pPr>
        <w:ind w:left="1797" w:hanging="360"/>
      </w:pPr>
    </w:lvl>
    <w:lvl w:ilvl="2" w:tplc="0816001B" w:tentative="1">
      <w:start w:val="1"/>
      <w:numFmt w:val="lowerRoman"/>
      <w:lvlText w:val="%3."/>
      <w:lvlJc w:val="right"/>
      <w:pPr>
        <w:ind w:left="2517" w:hanging="180"/>
      </w:pPr>
    </w:lvl>
    <w:lvl w:ilvl="3" w:tplc="0816000F" w:tentative="1">
      <w:start w:val="1"/>
      <w:numFmt w:val="decimal"/>
      <w:lvlText w:val="%4."/>
      <w:lvlJc w:val="left"/>
      <w:pPr>
        <w:ind w:left="3237" w:hanging="360"/>
      </w:pPr>
    </w:lvl>
    <w:lvl w:ilvl="4" w:tplc="08160019" w:tentative="1">
      <w:start w:val="1"/>
      <w:numFmt w:val="lowerLetter"/>
      <w:lvlText w:val="%5."/>
      <w:lvlJc w:val="left"/>
      <w:pPr>
        <w:ind w:left="3957" w:hanging="360"/>
      </w:pPr>
    </w:lvl>
    <w:lvl w:ilvl="5" w:tplc="0816001B" w:tentative="1">
      <w:start w:val="1"/>
      <w:numFmt w:val="lowerRoman"/>
      <w:lvlText w:val="%6."/>
      <w:lvlJc w:val="right"/>
      <w:pPr>
        <w:ind w:left="4677" w:hanging="180"/>
      </w:pPr>
    </w:lvl>
    <w:lvl w:ilvl="6" w:tplc="0816000F" w:tentative="1">
      <w:start w:val="1"/>
      <w:numFmt w:val="decimal"/>
      <w:lvlText w:val="%7."/>
      <w:lvlJc w:val="left"/>
      <w:pPr>
        <w:ind w:left="5397" w:hanging="360"/>
      </w:pPr>
    </w:lvl>
    <w:lvl w:ilvl="7" w:tplc="08160019" w:tentative="1">
      <w:start w:val="1"/>
      <w:numFmt w:val="lowerLetter"/>
      <w:lvlText w:val="%8."/>
      <w:lvlJc w:val="left"/>
      <w:pPr>
        <w:ind w:left="6117" w:hanging="360"/>
      </w:pPr>
    </w:lvl>
    <w:lvl w:ilvl="8" w:tplc="0816001B" w:tentative="1">
      <w:start w:val="1"/>
      <w:numFmt w:val="lowerRoman"/>
      <w:lvlText w:val="%9."/>
      <w:lvlJc w:val="right"/>
      <w:pPr>
        <w:ind w:left="6837" w:hanging="180"/>
      </w:pPr>
    </w:lvl>
  </w:abstractNum>
  <w:abstractNum w:abstractNumId="5" w15:restartNumberingAfterBreak="0">
    <w:nsid w:val="50203383"/>
    <w:multiLevelType w:val="hybridMultilevel"/>
    <w:tmpl w:val="ED16F700"/>
    <w:lvl w:ilvl="0" w:tplc="4DDEC3BC">
      <w:start w:val="4"/>
      <w:numFmt w:val="upperRoman"/>
      <w:pStyle w:val="Ttulo61"/>
      <w:lvlText w:val="%1."/>
      <w:lvlJc w:val="left"/>
      <w:pPr>
        <w:tabs>
          <w:tab w:val="num" w:pos="1080"/>
        </w:tabs>
        <w:ind w:left="1080" w:hanging="72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2"/>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4"/>
    <w:lvlOverride w:ilvl="0">
      <w:startOverride w:val="1"/>
    </w:lvlOverride>
  </w:num>
  <w:num w:numId="8">
    <w:abstractNumId w:val="2"/>
    <w:lvlOverride w:ilvl="0">
      <w:startOverride w:val="1"/>
    </w:lvlOverride>
  </w:num>
  <w:num w:numId="9">
    <w:abstractNumId w:val="2"/>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4"/>
    <w:lvlOverride w:ilvl="0">
      <w:startOverride w:val="1"/>
    </w:lvlOverride>
  </w:num>
  <w:num w:numId="13">
    <w:abstractNumId w:val="2"/>
    <w:lvlOverride w:ilvl="0">
      <w:startOverride w:val="1"/>
    </w:lvlOverride>
  </w:num>
  <w:num w:numId="14">
    <w:abstractNumId w:val="2"/>
  </w:num>
  <w:num w:numId="15">
    <w:abstractNumId w:val="2"/>
    <w:lvlOverride w:ilvl="0">
      <w:startOverride w:val="1"/>
    </w:lvlOverride>
  </w:num>
  <w:num w:numId="16">
    <w:abstractNumId w:val="2"/>
    <w:lvlOverride w:ilvl="0">
      <w:startOverride w:val="1"/>
    </w:lvlOverride>
  </w:num>
  <w:num w:numId="17">
    <w:abstractNumId w:val="2"/>
    <w:lvlOverride w:ilvl="0">
      <w:startOverride w:val="1"/>
    </w:lvlOverride>
  </w:num>
  <w:num w:numId="18">
    <w:abstractNumId w:val="2"/>
  </w:num>
  <w:num w:numId="19">
    <w:abstractNumId w:val="2"/>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4"/>
    <w:lvlOverride w:ilvl="0">
      <w:startOverride w:val="1"/>
    </w:lvlOverride>
  </w:num>
  <w:num w:numId="23">
    <w:abstractNumId w:val="2"/>
    <w:lvlOverride w:ilvl="0">
      <w:startOverride w:val="1"/>
    </w:lvlOverride>
  </w:num>
  <w:num w:numId="24">
    <w:abstractNumId w:val="4"/>
    <w:lvlOverride w:ilvl="0">
      <w:startOverride w:val="1"/>
    </w:lvlOverride>
  </w:num>
  <w:num w:numId="25">
    <w:abstractNumId w:val="2"/>
    <w:lvlOverride w:ilvl="0">
      <w:startOverride w:val="1"/>
    </w:lvlOverride>
  </w:num>
  <w:num w:numId="26">
    <w:abstractNumId w:val="2"/>
    <w:lvlOverride w:ilvl="0">
      <w:startOverride w:val="1"/>
    </w:lvlOverride>
  </w:num>
  <w:num w:numId="27">
    <w:abstractNumId w:val="2"/>
    <w:lvlOverride w:ilvl="0">
      <w:startOverride w:val="1"/>
    </w:lvlOverride>
  </w:num>
  <w:num w:numId="28">
    <w:abstractNumId w:val="2"/>
    <w:lvlOverride w:ilvl="0">
      <w:startOverride w:val="1"/>
    </w:lvlOverride>
  </w:num>
  <w:num w:numId="29">
    <w:abstractNumId w:val="2"/>
    <w:lvlOverride w:ilvl="0">
      <w:startOverride w:val="1"/>
    </w:lvlOverride>
  </w:num>
  <w:num w:numId="30">
    <w:abstractNumId w:val="4"/>
  </w:num>
  <w:num w:numId="31">
    <w:abstractNumId w:val="2"/>
  </w:num>
  <w:num w:numId="32">
    <w:abstractNumId w:val="2"/>
    <w:lvlOverride w:ilvl="0">
      <w:startOverride w:val="1"/>
    </w:lvlOverride>
  </w:num>
  <w:num w:numId="33">
    <w:abstractNumId w:val="4"/>
    <w:lvlOverride w:ilvl="0">
      <w:startOverride w:val="1"/>
    </w:lvlOverride>
  </w:num>
  <w:num w:numId="34">
    <w:abstractNumId w:val="3"/>
  </w:num>
  <w:num w:numId="35">
    <w:abstractNumId w:val="2"/>
  </w:num>
  <w:num w:numId="36">
    <w:abstractNumId w:val="2"/>
    <w:lvlOverride w:ilvl="0">
      <w:startOverride w:val="1"/>
    </w:lvlOverride>
  </w:num>
  <w:num w:numId="37">
    <w:abstractNumId w:val="2"/>
  </w:num>
  <w:num w:numId="38">
    <w:abstractNumId w:val="2"/>
    <w:lvlOverride w:ilvl="0">
      <w:startOverride w:val="1"/>
    </w:lvlOverride>
  </w:num>
  <w:num w:numId="39">
    <w:abstractNumId w:val="2"/>
    <w:lvlOverride w:ilvl="0">
      <w:startOverride w:val="1"/>
    </w:lvlOverride>
  </w:num>
  <w:num w:numId="40">
    <w:abstractNumId w:val="4"/>
  </w:num>
  <w:num w:numId="41">
    <w:abstractNumId w:val="4"/>
    <w:lvlOverride w:ilvl="0">
      <w:startOverride w:val="1"/>
    </w:lvlOverride>
  </w:num>
  <w:num w:numId="42">
    <w:abstractNumId w:val="4"/>
  </w:num>
  <w:num w:numId="43">
    <w:abstractNumId w:val="4"/>
  </w:num>
  <w:num w:numId="44">
    <w:abstractNumId w:val="4"/>
  </w:num>
  <w:num w:numId="45">
    <w:abstractNumId w:val="4"/>
  </w:num>
  <w:num w:numId="46">
    <w:abstractNumId w:val="4"/>
  </w:num>
  <w:num w:numId="47">
    <w:abstractNumId w:val="2"/>
    <w:lvlOverride w:ilvl="0">
      <w:startOverride w:val="1"/>
    </w:lvlOverride>
  </w:num>
  <w:num w:numId="48">
    <w:abstractNumId w:val="2"/>
  </w:num>
  <w:num w:numId="49">
    <w:abstractNumId w:val="4"/>
    <w:lvlOverride w:ilvl="0">
      <w:startOverride w:val="1"/>
    </w:lvlOverride>
  </w:num>
  <w:num w:numId="50">
    <w:abstractNumId w:val="2"/>
  </w:num>
  <w:num w:numId="51">
    <w:abstractNumId w:val="2"/>
  </w:num>
  <w:num w:numId="52">
    <w:abstractNumId w:val="2"/>
    <w:lvlOverride w:ilvl="0">
      <w:startOverride w:val="1"/>
    </w:lvlOverride>
  </w:num>
  <w:num w:numId="53">
    <w:abstractNumId w:val="2"/>
    <w:lvlOverride w:ilvl="0">
      <w:startOverride w:val="1"/>
    </w:lvlOverride>
  </w:num>
  <w:num w:numId="54">
    <w:abstractNumId w:val="2"/>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activeWritingStyle w:appName="MSWord" w:lang="pt-PT" w:vendorID="13" w:dllVersion="513" w:checkStyle="1"/>
  <w:activeWritingStyle w:appName="MSWord" w:lang="pt-PT" w:vendorID="75"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0"/>
  <w:doNotHyphenateCaps/>
  <w:drawingGridHorizontalSpacing w:val="100"/>
  <w:drawingGridVerticalSpacing w:val="136"/>
  <w:displayHorizontalDrawingGridEvery w:val="2"/>
  <w:displayVerticalDrawingGridEvery w:val="0"/>
  <w:noPunctuationKerning/>
  <w:characterSpacingControl w:val="doNotCompress"/>
  <w:hdrShapeDefaults>
    <o:shapedefaults v:ext="edit" spidmax="4300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44F"/>
    <w:rsid w:val="000014DE"/>
    <w:rsid w:val="000035DB"/>
    <w:rsid w:val="0000439B"/>
    <w:rsid w:val="000047F1"/>
    <w:rsid w:val="0000730F"/>
    <w:rsid w:val="000121E7"/>
    <w:rsid w:val="000128BD"/>
    <w:rsid w:val="00013676"/>
    <w:rsid w:val="00015589"/>
    <w:rsid w:val="00015DC9"/>
    <w:rsid w:val="00017770"/>
    <w:rsid w:val="000224BB"/>
    <w:rsid w:val="00022A54"/>
    <w:rsid w:val="000236DC"/>
    <w:rsid w:val="00025F36"/>
    <w:rsid w:val="0003016C"/>
    <w:rsid w:val="000314E7"/>
    <w:rsid w:val="00031998"/>
    <w:rsid w:val="0003260D"/>
    <w:rsid w:val="00032FE5"/>
    <w:rsid w:val="00034027"/>
    <w:rsid w:val="000355F0"/>
    <w:rsid w:val="000358BF"/>
    <w:rsid w:val="00035BAD"/>
    <w:rsid w:val="00036AC5"/>
    <w:rsid w:val="000420E0"/>
    <w:rsid w:val="000424A5"/>
    <w:rsid w:val="000434BC"/>
    <w:rsid w:val="00043863"/>
    <w:rsid w:val="00044143"/>
    <w:rsid w:val="0004516F"/>
    <w:rsid w:val="00051662"/>
    <w:rsid w:val="0005525F"/>
    <w:rsid w:val="0005608F"/>
    <w:rsid w:val="00056439"/>
    <w:rsid w:val="00066F34"/>
    <w:rsid w:val="0007086D"/>
    <w:rsid w:val="00070C46"/>
    <w:rsid w:val="00071137"/>
    <w:rsid w:val="00071D4D"/>
    <w:rsid w:val="00072419"/>
    <w:rsid w:val="000727FC"/>
    <w:rsid w:val="00072962"/>
    <w:rsid w:val="00076E98"/>
    <w:rsid w:val="000847B0"/>
    <w:rsid w:val="00085F39"/>
    <w:rsid w:val="0009205D"/>
    <w:rsid w:val="0009236A"/>
    <w:rsid w:val="000937A3"/>
    <w:rsid w:val="0009485F"/>
    <w:rsid w:val="000A092B"/>
    <w:rsid w:val="000A5DA0"/>
    <w:rsid w:val="000B1609"/>
    <w:rsid w:val="000B3D2E"/>
    <w:rsid w:val="000C1389"/>
    <w:rsid w:val="000C1FF0"/>
    <w:rsid w:val="000C39F6"/>
    <w:rsid w:val="000C65EE"/>
    <w:rsid w:val="000D0826"/>
    <w:rsid w:val="000D2EAA"/>
    <w:rsid w:val="000D345D"/>
    <w:rsid w:val="000D4688"/>
    <w:rsid w:val="000D47BE"/>
    <w:rsid w:val="000D4A77"/>
    <w:rsid w:val="000D4B6F"/>
    <w:rsid w:val="000E0291"/>
    <w:rsid w:val="000E1DF9"/>
    <w:rsid w:val="000E30FF"/>
    <w:rsid w:val="000E3D13"/>
    <w:rsid w:val="000E45BA"/>
    <w:rsid w:val="000E4C31"/>
    <w:rsid w:val="000E6B80"/>
    <w:rsid w:val="000E78B4"/>
    <w:rsid w:val="000F213A"/>
    <w:rsid w:val="000F5C9B"/>
    <w:rsid w:val="001008AF"/>
    <w:rsid w:val="00101E92"/>
    <w:rsid w:val="00105D1B"/>
    <w:rsid w:val="001124F4"/>
    <w:rsid w:val="0011313F"/>
    <w:rsid w:val="001136E8"/>
    <w:rsid w:val="001154D4"/>
    <w:rsid w:val="0012041E"/>
    <w:rsid w:val="00120B42"/>
    <w:rsid w:val="001210D1"/>
    <w:rsid w:val="00121BAB"/>
    <w:rsid w:val="00123C9C"/>
    <w:rsid w:val="00123E9A"/>
    <w:rsid w:val="00125D72"/>
    <w:rsid w:val="00131722"/>
    <w:rsid w:val="00134438"/>
    <w:rsid w:val="00135994"/>
    <w:rsid w:val="00135D6D"/>
    <w:rsid w:val="00135D98"/>
    <w:rsid w:val="00136EBF"/>
    <w:rsid w:val="00137298"/>
    <w:rsid w:val="0014137D"/>
    <w:rsid w:val="0014276D"/>
    <w:rsid w:val="0014741A"/>
    <w:rsid w:val="00151082"/>
    <w:rsid w:val="00151139"/>
    <w:rsid w:val="001514DF"/>
    <w:rsid w:val="00153111"/>
    <w:rsid w:val="001535EA"/>
    <w:rsid w:val="0015498A"/>
    <w:rsid w:val="001557F7"/>
    <w:rsid w:val="00160EB0"/>
    <w:rsid w:val="00161884"/>
    <w:rsid w:val="00161B2A"/>
    <w:rsid w:val="0016316F"/>
    <w:rsid w:val="001648CC"/>
    <w:rsid w:val="00164CE6"/>
    <w:rsid w:val="00165F42"/>
    <w:rsid w:val="00172642"/>
    <w:rsid w:val="00174812"/>
    <w:rsid w:val="0018138A"/>
    <w:rsid w:val="001820E2"/>
    <w:rsid w:val="00182C27"/>
    <w:rsid w:val="00182ED3"/>
    <w:rsid w:val="001830E4"/>
    <w:rsid w:val="0018372F"/>
    <w:rsid w:val="001850C8"/>
    <w:rsid w:val="001924F5"/>
    <w:rsid w:val="00192E2C"/>
    <w:rsid w:val="00193F43"/>
    <w:rsid w:val="00194B0F"/>
    <w:rsid w:val="00196108"/>
    <w:rsid w:val="001969AC"/>
    <w:rsid w:val="00197897"/>
    <w:rsid w:val="00197C9C"/>
    <w:rsid w:val="001A1E55"/>
    <w:rsid w:val="001A3F26"/>
    <w:rsid w:val="001A4786"/>
    <w:rsid w:val="001A48D4"/>
    <w:rsid w:val="001A57BB"/>
    <w:rsid w:val="001A58B6"/>
    <w:rsid w:val="001A5BA8"/>
    <w:rsid w:val="001A5ED6"/>
    <w:rsid w:val="001A6371"/>
    <w:rsid w:val="001A7488"/>
    <w:rsid w:val="001A7662"/>
    <w:rsid w:val="001B0E28"/>
    <w:rsid w:val="001B32E4"/>
    <w:rsid w:val="001B3BE0"/>
    <w:rsid w:val="001B6E1A"/>
    <w:rsid w:val="001B7B38"/>
    <w:rsid w:val="001C015D"/>
    <w:rsid w:val="001C120D"/>
    <w:rsid w:val="001C1DA8"/>
    <w:rsid w:val="001C3DE6"/>
    <w:rsid w:val="001C5FF2"/>
    <w:rsid w:val="001C6A56"/>
    <w:rsid w:val="001C7EC9"/>
    <w:rsid w:val="001D018B"/>
    <w:rsid w:val="001D0249"/>
    <w:rsid w:val="001D04DC"/>
    <w:rsid w:val="001D0909"/>
    <w:rsid w:val="001D5871"/>
    <w:rsid w:val="001D5DBC"/>
    <w:rsid w:val="001D6B65"/>
    <w:rsid w:val="001D6FC6"/>
    <w:rsid w:val="001D7B17"/>
    <w:rsid w:val="001D7FDC"/>
    <w:rsid w:val="001E00DA"/>
    <w:rsid w:val="001E1467"/>
    <w:rsid w:val="001E1CC3"/>
    <w:rsid w:val="001E3500"/>
    <w:rsid w:val="001E39A2"/>
    <w:rsid w:val="001E62E8"/>
    <w:rsid w:val="001E72DD"/>
    <w:rsid w:val="001F0267"/>
    <w:rsid w:val="001F1B88"/>
    <w:rsid w:val="001F38EE"/>
    <w:rsid w:val="001F453C"/>
    <w:rsid w:val="001F4B1D"/>
    <w:rsid w:val="001F50FA"/>
    <w:rsid w:val="001F5A61"/>
    <w:rsid w:val="001F6D2D"/>
    <w:rsid w:val="001F71F5"/>
    <w:rsid w:val="001F7299"/>
    <w:rsid w:val="001F773A"/>
    <w:rsid w:val="001F77EC"/>
    <w:rsid w:val="0020206D"/>
    <w:rsid w:val="00207E4A"/>
    <w:rsid w:val="00210AA5"/>
    <w:rsid w:val="00211683"/>
    <w:rsid w:val="00212FDE"/>
    <w:rsid w:val="002156E5"/>
    <w:rsid w:val="00216D82"/>
    <w:rsid w:val="002221AB"/>
    <w:rsid w:val="00223198"/>
    <w:rsid w:val="00226100"/>
    <w:rsid w:val="0022772A"/>
    <w:rsid w:val="0023036A"/>
    <w:rsid w:val="00230B2B"/>
    <w:rsid w:val="00230DD6"/>
    <w:rsid w:val="00232B21"/>
    <w:rsid w:val="002357A7"/>
    <w:rsid w:val="00236566"/>
    <w:rsid w:val="00236C48"/>
    <w:rsid w:val="00237AA0"/>
    <w:rsid w:val="00243065"/>
    <w:rsid w:val="00244338"/>
    <w:rsid w:val="002451D3"/>
    <w:rsid w:val="00247961"/>
    <w:rsid w:val="00251416"/>
    <w:rsid w:val="002515F1"/>
    <w:rsid w:val="002524CE"/>
    <w:rsid w:val="002528F4"/>
    <w:rsid w:val="00252EF0"/>
    <w:rsid w:val="00253C08"/>
    <w:rsid w:val="00253D98"/>
    <w:rsid w:val="00255A64"/>
    <w:rsid w:val="00256262"/>
    <w:rsid w:val="002601B9"/>
    <w:rsid w:val="00262843"/>
    <w:rsid w:val="0026318C"/>
    <w:rsid w:val="0026451C"/>
    <w:rsid w:val="002649A6"/>
    <w:rsid w:val="00266886"/>
    <w:rsid w:val="00270061"/>
    <w:rsid w:val="0027025A"/>
    <w:rsid w:val="00274094"/>
    <w:rsid w:val="00275E08"/>
    <w:rsid w:val="00276B5E"/>
    <w:rsid w:val="002836CD"/>
    <w:rsid w:val="0028400F"/>
    <w:rsid w:val="002844FB"/>
    <w:rsid w:val="0028574B"/>
    <w:rsid w:val="002903BD"/>
    <w:rsid w:val="0029204A"/>
    <w:rsid w:val="00295233"/>
    <w:rsid w:val="00296C3C"/>
    <w:rsid w:val="002971A8"/>
    <w:rsid w:val="00297CD3"/>
    <w:rsid w:val="002A0DC2"/>
    <w:rsid w:val="002A12D9"/>
    <w:rsid w:val="002A2737"/>
    <w:rsid w:val="002A3399"/>
    <w:rsid w:val="002A5AEE"/>
    <w:rsid w:val="002A73DB"/>
    <w:rsid w:val="002B0679"/>
    <w:rsid w:val="002B1E34"/>
    <w:rsid w:val="002B4144"/>
    <w:rsid w:val="002B58C6"/>
    <w:rsid w:val="002B662C"/>
    <w:rsid w:val="002C237E"/>
    <w:rsid w:val="002C49B5"/>
    <w:rsid w:val="002C58D1"/>
    <w:rsid w:val="002C7993"/>
    <w:rsid w:val="002D1A48"/>
    <w:rsid w:val="002D2674"/>
    <w:rsid w:val="002D2741"/>
    <w:rsid w:val="002D2B6D"/>
    <w:rsid w:val="002D303D"/>
    <w:rsid w:val="002D3798"/>
    <w:rsid w:val="002D5573"/>
    <w:rsid w:val="002D7265"/>
    <w:rsid w:val="002E3314"/>
    <w:rsid w:val="002E37B1"/>
    <w:rsid w:val="002E3954"/>
    <w:rsid w:val="002E57B3"/>
    <w:rsid w:val="002E5B14"/>
    <w:rsid w:val="002E6753"/>
    <w:rsid w:val="002E7A18"/>
    <w:rsid w:val="002F08A9"/>
    <w:rsid w:val="002F2B6B"/>
    <w:rsid w:val="002F3EBE"/>
    <w:rsid w:val="002F59D1"/>
    <w:rsid w:val="002F6D6E"/>
    <w:rsid w:val="002F77C5"/>
    <w:rsid w:val="00301B52"/>
    <w:rsid w:val="00301F2A"/>
    <w:rsid w:val="0030292A"/>
    <w:rsid w:val="00302A60"/>
    <w:rsid w:val="00305591"/>
    <w:rsid w:val="00307E88"/>
    <w:rsid w:val="00307F2D"/>
    <w:rsid w:val="00310FF6"/>
    <w:rsid w:val="00311CD8"/>
    <w:rsid w:val="003156E6"/>
    <w:rsid w:val="00320641"/>
    <w:rsid w:val="0032119A"/>
    <w:rsid w:val="00321F02"/>
    <w:rsid w:val="00322BAA"/>
    <w:rsid w:val="00322BD8"/>
    <w:rsid w:val="00324E1A"/>
    <w:rsid w:val="0033156E"/>
    <w:rsid w:val="00333791"/>
    <w:rsid w:val="00334E15"/>
    <w:rsid w:val="00335017"/>
    <w:rsid w:val="00335924"/>
    <w:rsid w:val="003377EC"/>
    <w:rsid w:val="0034137D"/>
    <w:rsid w:val="003414C7"/>
    <w:rsid w:val="003420D6"/>
    <w:rsid w:val="00342CFD"/>
    <w:rsid w:val="003433D6"/>
    <w:rsid w:val="00344979"/>
    <w:rsid w:val="00344FE2"/>
    <w:rsid w:val="00347F99"/>
    <w:rsid w:val="0035075D"/>
    <w:rsid w:val="00351688"/>
    <w:rsid w:val="003524AB"/>
    <w:rsid w:val="00352F4F"/>
    <w:rsid w:val="00353C82"/>
    <w:rsid w:val="0035482A"/>
    <w:rsid w:val="003608D2"/>
    <w:rsid w:val="00360901"/>
    <w:rsid w:val="00361B0B"/>
    <w:rsid w:val="00362251"/>
    <w:rsid w:val="00362698"/>
    <w:rsid w:val="003639F5"/>
    <w:rsid w:val="00364E2C"/>
    <w:rsid w:val="00364FA5"/>
    <w:rsid w:val="0036660E"/>
    <w:rsid w:val="0036751D"/>
    <w:rsid w:val="00367F02"/>
    <w:rsid w:val="00370DA8"/>
    <w:rsid w:val="0037396B"/>
    <w:rsid w:val="00374CC3"/>
    <w:rsid w:val="00380648"/>
    <w:rsid w:val="00381278"/>
    <w:rsid w:val="003817E2"/>
    <w:rsid w:val="00381C59"/>
    <w:rsid w:val="003839D2"/>
    <w:rsid w:val="00384420"/>
    <w:rsid w:val="00386ECD"/>
    <w:rsid w:val="00387916"/>
    <w:rsid w:val="003906D9"/>
    <w:rsid w:val="003926E7"/>
    <w:rsid w:val="003954EF"/>
    <w:rsid w:val="003A0FEA"/>
    <w:rsid w:val="003A2F7E"/>
    <w:rsid w:val="003A4847"/>
    <w:rsid w:val="003A4CE5"/>
    <w:rsid w:val="003B140D"/>
    <w:rsid w:val="003B2FBB"/>
    <w:rsid w:val="003B34D7"/>
    <w:rsid w:val="003B573C"/>
    <w:rsid w:val="003C137D"/>
    <w:rsid w:val="003C1EBB"/>
    <w:rsid w:val="003C3289"/>
    <w:rsid w:val="003C451B"/>
    <w:rsid w:val="003C4994"/>
    <w:rsid w:val="003C55B3"/>
    <w:rsid w:val="003C6C86"/>
    <w:rsid w:val="003D44E0"/>
    <w:rsid w:val="003D4FF2"/>
    <w:rsid w:val="003D7147"/>
    <w:rsid w:val="003E7FA9"/>
    <w:rsid w:val="003F0C66"/>
    <w:rsid w:val="003F2A70"/>
    <w:rsid w:val="003F7B0F"/>
    <w:rsid w:val="0040502C"/>
    <w:rsid w:val="0040747A"/>
    <w:rsid w:val="00407E15"/>
    <w:rsid w:val="00413E45"/>
    <w:rsid w:val="004165CF"/>
    <w:rsid w:val="00417E12"/>
    <w:rsid w:val="004217CE"/>
    <w:rsid w:val="004219EB"/>
    <w:rsid w:val="0042370F"/>
    <w:rsid w:val="00424DD9"/>
    <w:rsid w:val="00425917"/>
    <w:rsid w:val="00425E1D"/>
    <w:rsid w:val="00426026"/>
    <w:rsid w:val="004260BB"/>
    <w:rsid w:val="00431300"/>
    <w:rsid w:val="00433816"/>
    <w:rsid w:val="0043518E"/>
    <w:rsid w:val="00435744"/>
    <w:rsid w:val="004402E0"/>
    <w:rsid w:val="004425C0"/>
    <w:rsid w:val="0044285D"/>
    <w:rsid w:val="00447291"/>
    <w:rsid w:val="00447E8E"/>
    <w:rsid w:val="0045078A"/>
    <w:rsid w:val="00450B15"/>
    <w:rsid w:val="0045137A"/>
    <w:rsid w:val="004528AC"/>
    <w:rsid w:val="00453D33"/>
    <w:rsid w:val="00454B09"/>
    <w:rsid w:val="004574DE"/>
    <w:rsid w:val="00457DFB"/>
    <w:rsid w:val="00463A4A"/>
    <w:rsid w:val="00463ADE"/>
    <w:rsid w:val="004655A4"/>
    <w:rsid w:val="00465917"/>
    <w:rsid w:val="004670B1"/>
    <w:rsid w:val="0046725F"/>
    <w:rsid w:val="00467C53"/>
    <w:rsid w:val="00467FA4"/>
    <w:rsid w:val="00470099"/>
    <w:rsid w:val="00473D53"/>
    <w:rsid w:val="004757C5"/>
    <w:rsid w:val="00476826"/>
    <w:rsid w:val="00476863"/>
    <w:rsid w:val="004773CE"/>
    <w:rsid w:val="004774AE"/>
    <w:rsid w:val="004778EC"/>
    <w:rsid w:val="00481C5C"/>
    <w:rsid w:val="00486538"/>
    <w:rsid w:val="004906E4"/>
    <w:rsid w:val="00491DF5"/>
    <w:rsid w:val="0049427D"/>
    <w:rsid w:val="004954D4"/>
    <w:rsid w:val="004A646E"/>
    <w:rsid w:val="004A6EFC"/>
    <w:rsid w:val="004B0097"/>
    <w:rsid w:val="004B1CA5"/>
    <w:rsid w:val="004B22A9"/>
    <w:rsid w:val="004B3DC7"/>
    <w:rsid w:val="004B3EEE"/>
    <w:rsid w:val="004B45CA"/>
    <w:rsid w:val="004C02AF"/>
    <w:rsid w:val="004C1117"/>
    <w:rsid w:val="004C18E4"/>
    <w:rsid w:val="004C37D2"/>
    <w:rsid w:val="004C5D58"/>
    <w:rsid w:val="004D1D37"/>
    <w:rsid w:val="004D2DCC"/>
    <w:rsid w:val="004D3218"/>
    <w:rsid w:val="004D5CC8"/>
    <w:rsid w:val="004D7656"/>
    <w:rsid w:val="004D7C7F"/>
    <w:rsid w:val="004E084F"/>
    <w:rsid w:val="004E1603"/>
    <w:rsid w:val="004E29C3"/>
    <w:rsid w:val="004E3421"/>
    <w:rsid w:val="004E3C51"/>
    <w:rsid w:val="004E3DD3"/>
    <w:rsid w:val="004F196A"/>
    <w:rsid w:val="004F2669"/>
    <w:rsid w:val="004F3643"/>
    <w:rsid w:val="004F378B"/>
    <w:rsid w:val="004F48E4"/>
    <w:rsid w:val="004F69FB"/>
    <w:rsid w:val="00500971"/>
    <w:rsid w:val="00501180"/>
    <w:rsid w:val="00502397"/>
    <w:rsid w:val="00502D78"/>
    <w:rsid w:val="0050404F"/>
    <w:rsid w:val="005055D9"/>
    <w:rsid w:val="00506424"/>
    <w:rsid w:val="0051342F"/>
    <w:rsid w:val="00514283"/>
    <w:rsid w:val="0051480C"/>
    <w:rsid w:val="005169C6"/>
    <w:rsid w:val="005202FD"/>
    <w:rsid w:val="00520629"/>
    <w:rsid w:val="005227F9"/>
    <w:rsid w:val="00522C9C"/>
    <w:rsid w:val="00523A66"/>
    <w:rsid w:val="00526780"/>
    <w:rsid w:val="00526A6D"/>
    <w:rsid w:val="00527E52"/>
    <w:rsid w:val="00532157"/>
    <w:rsid w:val="0053215B"/>
    <w:rsid w:val="005337BE"/>
    <w:rsid w:val="00533876"/>
    <w:rsid w:val="00534137"/>
    <w:rsid w:val="00535D3E"/>
    <w:rsid w:val="00537404"/>
    <w:rsid w:val="005420CD"/>
    <w:rsid w:val="00543429"/>
    <w:rsid w:val="00543710"/>
    <w:rsid w:val="0054379D"/>
    <w:rsid w:val="0054496A"/>
    <w:rsid w:val="00544997"/>
    <w:rsid w:val="005455CF"/>
    <w:rsid w:val="00545610"/>
    <w:rsid w:val="00547775"/>
    <w:rsid w:val="00553BD9"/>
    <w:rsid w:val="0055572C"/>
    <w:rsid w:val="00555B60"/>
    <w:rsid w:val="005617C4"/>
    <w:rsid w:val="00562E99"/>
    <w:rsid w:val="005637D1"/>
    <w:rsid w:val="0056410B"/>
    <w:rsid w:val="00565A7A"/>
    <w:rsid w:val="00566044"/>
    <w:rsid w:val="00575384"/>
    <w:rsid w:val="00575617"/>
    <w:rsid w:val="00577B37"/>
    <w:rsid w:val="0058268F"/>
    <w:rsid w:val="00583927"/>
    <w:rsid w:val="00585A61"/>
    <w:rsid w:val="0058771A"/>
    <w:rsid w:val="00587DFE"/>
    <w:rsid w:val="00590624"/>
    <w:rsid w:val="0059088B"/>
    <w:rsid w:val="00591732"/>
    <w:rsid w:val="0059264C"/>
    <w:rsid w:val="00592B93"/>
    <w:rsid w:val="005942A7"/>
    <w:rsid w:val="00594947"/>
    <w:rsid w:val="005A15B0"/>
    <w:rsid w:val="005A3164"/>
    <w:rsid w:val="005A5D51"/>
    <w:rsid w:val="005B0854"/>
    <w:rsid w:val="005B40A5"/>
    <w:rsid w:val="005B56A2"/>
    <w:rsid w:val="005B6BEE"/>
    <w:rsid w:val="005B7651"/>
    <w:rsid w:val="005C11F0"/>
    <w:rsid w:val="005C1260"/>
    <w:rsid w:val="005C4854"/>
    <w:rsid w:val="005C4F9B"/>
    <w:rsid w:val="005C5D6D"/>
    <w:rsid w:val="005C622E"/>
    <w:rsid w:val="005D1DF5"/>
    <w:rsid w:val="005D4518"/>
    <w:rsid w:val="005D5D45"/>
    <w:rsid w:val="005D6313"/>
    <w:rsid w:val="005D66B6"/>
    <w:rsid w:val="005E180A"/>
    <w:rsid w:val="005E3873"/>
    <w:rsid w:val="005E5C1D"/>
    <w:rsid w:val="005E6ECA"/>
    <w:rsid w:val="005F0642"/>
    <w:rsid w:val="005F2FAA"/>
    <w:rsid w:val="005F31B0"/>
    <w:rsid w:val="005F3EBA"/>
    <w:rsid w:val="005F4C8D"/>
    <w:rsid w:val="005F4D42"/>
    <w:rsid w:val="005F5E28"/>
    <w:rsid w:val="005F6511"/>
    <w:rsid w:val="006009B4"/>
    <w:rsid w:val="00602228"/>
    <w:rsid w:val="00602CC2"/>
    <w:rsid w:val="00604D4B"/>
    <w:rsid w:val="00607E87"/>
    <w:rsid w:val="006111A4"/>
    <w:rsid w:val="00611BC8"/>
    <w:rsid w:val="00612991"/>
    <w:rsid w:val="0061663C"/>
    <w:rsid w:val="006166BD"/>
    <w:rsid w:val="006169B1"/>
    <w:rsid w:val="00616B84"/>
    <w:rsid w:val="00616C24"/>
    <w:rsid w:val="006203F4"/>
    <w:rsid w:val="00621272"/>
    <w:rsid w:val="006222C2"/>
    <w:rsid w:val="00623ECC"/>
    <w:rsid w:val="0062490F"/>
    <w:rsid w:val="00624BC5"/>
    <w:rsid w:val="00624F22"/>
    <w:rsid w:val="0062516B"/>
    <w:rsid w:val="0062532A"/>
    <w:rsid w:val="00630347"/>
    <w:rsid w:val="006409D2"/>
    <w:rsid w:val="00643E48"/>
    <w:rsid w:val="00646211"/>
    <w:rsid w:val="00652413"/>
    <w:rsid w:val="00652B9B"/>
    <w:rsid w:val="006542B2"/>
    <w:rsid w:val="00654520"/>
    <w:rsid w:val="006564A7"/>
    <w:rsid w:val="00660040"/>
    <w:rsid w:val="006622C4"/>
    <w:rsid w:val="00665A1A"/>
    <w:rsid w:val="00666618"/>
    <w:rsid w:val="0066702D"/>
    <w:rsid w:val="0067272F"/>
    <w:rsid w:val="00674650"/>
    <w:rsid w:val="00675059"/>
    <w:rsid w:val="006775CD"/>
    <w:rsid w:val="0068090E"/>
    <w:rsid w:val="00681F66"/>
    <w:rsid w:val="006820D5"/>
    <w:rsid w:val="00682ACA"/>
    <w:rsid w:val="0068571E"/>
    <w:rsid w:val="00686117"/>
    <w:rsid w:val="006875C7"/>
    <w:rsid w:val="00687A33"/>
    <w:rsid w:val="00691443"/>
    <w:rsid w:val="00691758"/>
    <w:rsid w:val="00693753"/>
    <w:rsid w:val="006940C2"/>
    <w:rsid w:val="0069537B"/>
    <w:rsid w:val="006A0CEA"/>
    <w:rsid w:val="006A12B1"/>
    <w:rsid w:val="006A15F4"/>
    <w:rsid w:val="006A2D8B"/>
    <w:rsid w:val="006A3F79"/>
    <w:rsid w:val="006A4356"/>
    <w:rsid w:val="006A7056"/>
    <w:rsid w:val="006B26C3"/>
    <w:rsid w:val="006B41E4"/>
    <w:rsid w:val="006B4454"/>
    <w:rsid w:val="006B5380"/>
    <w:rsid w:val="006B6139"/>
    <w:rsid w:val="006B67F6"/>
    <w:rsid w:val="006B714B"/>
    <w:rsid w:val="006B7A44"/>
    <w:rsid w:val="006C0A3C"/>
    <w:rsid w:val="006C5862"/>
    <w:rsid w:val="006C751A"/>
    <w:rsid w:val="006D0130"/>
    <w:rsid w:val="006D2CD8"/>
    <w:rsid w:val="006D7F57"/>
    <w:rsid w:val="006E032A"/>
    <w:rsid w:val="006E7B63"/>
    <w:rsid w:val="006F18F6"/>
    <w:rsid w:val="006F2409"/>
    <w:rsid w:val="006F36AC"/>
    <w:rsid w:val="006F5649"/>
    <w:rsid w:val="006F621D"/>
    <w:rsid w:val="006F784B"/>
    <w:rsid w:val="0070254D"/>
    <w:rsid w:val="00702AC1"/>
    <w:rsid w:val="00703CF9"/>
    <w:rsid w:val="00707F17"/>
    <w:rsid w:val="00711CE2"/>
    <w:rsid w:val="00711D0F"/>
    <w:rsid w:val="00712419"/>
    <w:rsid w:val="00714166"/>
    <w:rsid w:val="00716484"/>
    <w:rsid w:val="00716994"/>
    <w:rsid w:val="00722BE3"/>
    <w:rsid w:val="00731EAA"/>
    <w:rsid w:val="00736294"/>
    <w:rsid w:val="0074197D"/>
    <w:rsid w:val="00742535"/>
    <w:rsid w:val="007451BF"/>
    <w:rsid w:val="00745EC4"/>
    <w:rsid w:val="00745F38"/>
    <w:rsid w:val="0074624B"/>
    <w:rsid w:val="00747249"/>
    <w:rsid w:val="00747548"/>
    <w:rsid w:val="00752E14"/>
    <w:rsid w:val="00754BD5"/>
    <w:rsid w:val="00754CB4"/>
    <w:rsid w:val="007553D7"/>
    <w:rsid w:val="007559D5"/>
    <w:rsid w:val="00755AED"/>
    <w:rsid w:val="00760E90"/>
    <w:rsid w:val="007618F6"/>
    <w:rsid w:val="00763E45"/>
    <w:rsid w:val="00764165"/>
    <w:rsid w:val="007641A8"/>
    <w:rsid w:val="00765B10"/>
    <w:rsid w:val="00765D09"/>
    <w:rsid w:val="0076724B"/>
    <w:rsid w:val="00767371"/>
    <w:rsid w:val="0076778D"/>
    <w:rsid w:val="00774B89"/>
    <w:rsid w:val="00775453"/>
    <w:rsid w:val="00780960"/>
    <w:rsid w:val="00780BF4"/>
    <w:rsid w:val="0078132E"/>
    <w:rsid w:val="00784745"/>
    <w:rsid w:val="00785FA9"/>
    <w:rsid w:val="00786306"/>
    <w:rsid w:val="00787763"/>
    <w:rsid w:val="00790544"/>
    <w:rsid w:val="00790A6E"/>
    <w:rsid w:val="00792A6C"/>
    <w:rsid w:val="0079569B"/>
    <w:rsid w:val="00796D3A"/>
    <w:rsid w:val="00796E13"/>
    <w:rsid w:val="00796FAF"/>
    <w:rsid w:val="0079738B"/>
    <w:rsid w:val="007A004E"/>
    <w:rsid w:val="007A0592"/>
    <w:rsid w:val="007A1C2E"/>
    <w:rsid w:val="007A39D5"/>
    <w:rsid w:val="007A3C09"/>
    <w:rsid w:val="007A4A24"/>
    <w:rsid w:val="007A6BA5"/>
    <w:rsid w:val="007A6BDE"/>
    <w:rsid w:val="007A71FC"/>
    <w:rsid w:val="007A7C6B"/>
    <w:rsid w:val="007B0EC4"/>
    <w:rsid w:val="007B1EC6"/>
    <w:rsid w:val="007B54A4"/>
    <w:rsid w:val="007C00D3"/>
    <w:rsid w:val="007C3A4A"/>
    <w:rsid w:val="007C716E"/>
    <w:rsid w:val="007C771C"/>
    <w:rsid w:val="007C776A"/>
    <w:rsid w:val="007D0506"/>
    <w:rsid w:val="007D0C52"/>
    <w:rsid w:val="007D18CC"/>
    <w:rsid w:val="007D3AE4"/>
    <w:rsid w:val="007D3EED"/>
    <w:rsid w:val="007D6346"/>
    <w:rsid w:val="007E1432"/>
    <w:rsid w:val="007E17D4"/>
    <w:rsid w:val="007E33CC"/>
    <w:rsid w:val="007E44C1"/>
    <w:rsid w:val="007E5164"/>
    <w:rsid w:val="007E6026"/>
    <w:rsid w:val="007E62DB"/>
    <w:rsid w:val="007E71FA"/>
    <w:rsid w:val="007E7B96"/>
    <w:rsid w:val="007F1747"/>
    <w:rsid w:val="007F266A"/>
    <w:rsid w:val="007F2F4E"/>
    <w:rsid w:val="007F445D"/>
    <w:rsid w:val="007F78C5"/>
    <w:rsid w:val="0080076B"/>
    <w:rsid w:val="00801337"/>
    <w:rsid w:val="00802C95"/>
    <w:rsid w:val="00806F72"/>
    <w:rsid w:val="00807F63"/>
    <w:rsid w:val="00810A79"/>
    <w:rsid w:val="0081109E"/>
    <w:rsid w:val="0081132C"/>
    <w:rsid w:val="0081164A"/>
    <w:rsid w:val="00811A83"/>
    <w:rsid w:val="00812221"/>
    <w:rsid w:val="00812373"/>
    <w:rsid w:val="00814188"/>
    <w:rsid w:val="00816057"/>
    <w:rsid w:val="00817ED0"/>
    <w:rsid w:val="00821B36"/>
    <w:rsid w:val="00826A7B"/>
    <w:rsid w:val="00827C8E"/>
    <w:rsid w:val="00831125"/>
    <w:rsid w:val="00831B4F"/>
    <w:rsid w:val="00832374"/>
    <w:rsid w:val="008333DB"/>
    <w:rsid w:val="00836E78"/>
    <w:rsid w:val="008426E8"/>
    <w:rsid w:val="008437B4"/>
    <w:rsid w:val="0084519C"/>
    <w:rsid w:val="008478E1"/>
    <w:rsid w:val="0084792E"/>
    <w:rsid w:val="00851E45"/>
    <w:rsid w:val="00852258"/>
    <w:rsid w:val="008552D6"/>
    <w:rsid w:val="00857553"/>
    <w:rsid w:val="00861882"/>
    <w:rsid w:val="00862F26"/>
    <w:rsid w:val="00863EC4"/>
    <w:rsid w:val="0086519D"/>
    <w:rsid w:val="00871726"/>
    <w:rsid w:val="00871871"/>
    <w:rsid w:val="00871B60"/>
    <w:rsid w:val="00874B26"/>
    <w:rsid w:val="008800F4"/>
    <w:rsid w:val="008808D8"/>
    <w:rsid w:val="008834DE"/>
    <w:rsid w:val="00890C25"/>
    <w:rsid w:val="0089235F"/>
    <w:rsid w:val="00894634"/>
    <w:rsid w:val="00897D31"/>
    <w:rsid w:val="008A08A3"/>
    <w:rsid w:val="008A4676"/>
    <w:rsid w:val="008A5672"/>
    <w:rsid w:val="008A79BF"/>
    <w:rsid w:val="008B0449"/>
    <w:rsid w:val="008B059A"/>
    <w:rsid w:val="008B3D15"/>
    <w:rsid w:val="008B5747"/>
    <w:rsid w:val="008B7139"/>
    <w:rsid w:val="008B73FC"/>
    <w:rsid w:val="008C0B20"/>
    <w:rsid w:val="008C3F8F"/>
    <w:rsid w:val="008D0B0E"/>
    <w:rsid w:val="008D1B46"/>
    <w:rsid w:val="008D236C"/>
    <w:rsid w:val="008D36C6"/>
    <w:rsid w:val="008E0F27"/>
    <w:rsid w:val="008E54D7"/>
    <w:rsid w:val="008E6738"/>
    <w:rsid w:val="008E7258"/>
    <w:rsid w:val="008E72DD"/>
    <w:rsid w:val="008F11BC"/>
    <w:rsid w:val="008F17F5"/>
    <w:rsid w:val="008F1B43"/>
    <w:rsid w:val="008F327B"/>
    <w:rsid w:val="008F3AA9"/>
    <w:rsid w:val="008F451D"/>
    <w:rsid w:val="008F6264"/>
    <w:rsid w:val="008F76E0"/>
    <w:rsid w:val="00901BB0"/>
    <w:rsid w:val="00905D51"/>
    <w:rsid w:val="00906FB4"/>
    <w:rsid w:val="00914F5D"/>
    <w:rsid w:val="00920DE5"/>
    <w:rsid w:val="0092145F"/>
    <w:rsid w:val="0092454D"/>
    <w:rsid w:val="009262E6"/>
    <w:rsid w:val="00926C6F"/>
    <w:rsid w:val="009328BE"/>
    <w:rsid w:val="00934C48"/>
    <w:rsid w:val="00934CBF"/>
    <w:rsid w:val="0093507E"/>
    <w:rsid w:val="00935E14"/>
    <w:rsid w:val="0094343F"/>
    <w:rsid w:val="00943716"/>
    <w:rsid w:val="00947810"/>
    <w:rsid w:val="009502C5"/>
    <w:rsid w:val="00955D82"/>
    <w:rsid w:val="00961309"/>
    <w:rsid w:val="00962030"/>
    <w:rsid w:val="009629D9"/>
    <w:rsid w:val="00962A34"/>
    <w:rsid w:val="009630BA"/>
    <w:rsid w:val="00964738"/>
    <w:rsid w:val="00965AC2"/>
    <w:rsid w:val="00967657"/>
    <w:rsid w:val="00967E35"/>
    <w:rsid w:val="009749AC"/>
    <w:rsid w:val="009841D4"/>
    <w:rsid w:val="00986212"/>
    <w:rsid w:val="00987105"/>
    <w:rsid w:val="009876F0"/>
    <w:rsid w:val="00987AB1"/>
    <w:rsid w:val="009925C4"/>
    <w:rsid w:val="00992B51"/>
    <w:rsid w:val="009960B2"/>
    <w:rsid w:val="009A047F"/>
    <w:rsid w:val="009A1A83"/>
    <w:rsid w:val="009A29CC"/>
    <w:rsid w:val="009A2FC2"/>
    <w:rsid w:val="009A3E40"/>
    <w:rsid w:val="009A411B"/>
    <w:rsid w:val="009A41B3"/>
    <w:rsid w:val="009A4452"/>
    <w:rsid w:val="009A6BF4"/>
    <w:rsid w:val="009A7953"/>
    <w:rsid w:val="009B2D8E"/>
    <w:rsid w:val="009B5CC3"/>
    <w:rsid w:val="009C03C6"/>
    <w:rsid w:val="009C2760"/>
    <w:rsid w:val="009C27EA"/>
    <w:rsid w:val="009C6D88"/>
    <w:rsid w:val="009C7F5F"/>
    <w:rsid w:val="009D003A"/>
    <w:rsid w:val="009D065C"/>
    <w:rsid w:val="009D0AF0"/>
    <w:rsid w:val="009D175C"/>
    <w:rsid w:val="009D4177"/>
    <w:rsid w:val="009D7513"/>
    <w:rsid w:val="009D7D35"/>
    <w:rsid w:val="009D7E62"/>
    <w:rsid w:val="009E1D78"/>
    <w:rsid w:val="009E223F"/>
    <w:rsid w:val="009E24C8"/>
    <w:rsid w:val="009E4A43"/>
    <w:rsid w:val="009E5D3D"/>
    <w:rsid w:val="009F375C"/>
    <w:rsid w:val="009F425E"/>
    <w:rsid w:val="009F437A"/>
    <w:rsid w:val="009F7BAF"/>
    <w:rsid w:val="00A0238D"/>
    <w:rsid w:val="00A02405"/>
    <w:rsid w:val="00A025C0"/>
    <w:rsid w:val="00A03246"/>
    <w:rsid w:val="00A0451C"/>
    <w:rsid w:val="00A06B68"/>
    <w:rsid w:val="00A1056B"/>
    <w:rsid w:val="00A125B2"/>
    <w:rsid w:val="00A12828"/>
    <w:rsid w:val="00A13BB4"/>
    <w:rsid w:val="00A14EBA"/>
    <w:rsid w:val="00A15CC5"/>
    <w:rsid w:val="00A1747B"/>
    <w:rsid w:val="00A178C6"/>
    <w:rsid w:val="00A17B6B"/>
    <w:rsid w:val="00A227FD"/>
    <w:rsid w:val="00A23E92"/>
    <w:rsid w:val="00A2713A"/>
    <w:rsid w:val="00A27FDA"/>
    <w:rsid w:val="00A30A50"/>
    <w:rsid w:val="00A30C68"/>
    <w:rsid w:val="00A33A09"/>
    <w:rsid w:val="00A34087"/>
    <w:rsid w:val="00A37A48"/>
    <w:rsid w:val="00A40540"/>
    <w:rsid w:val="00A41122"/>
    <w:rsid w:val="00A42D4F"/>
    <w:rsid w:val="00A47239"/>
    <w:rsid w:val="00A50DEF"/>
    <w:rsid w:val="00A51717"/>
    <w:rsid w:val="00A51A31"/>
    <w:rsid w:val="00A53100"/>
    <w:rsid w:val="00A5669C"/>
    <w:rsid w:val="00A57225"/>
    <w:rsid w:val="00A64AED"/>
    <w:rsid w:val="00A655B5"/>
    <w:rsid w:val="00A70140"/>
    <w:rsid w:val="00A72438"/>
    <w:rsid w:val="00A725F2"/>
    <w:rsid w:val="00A727FF"/>
    <w:rsid w:val="00A75000"/>
    <w:rsid w:val="00A7589F"/>
    <w:rsid w:val="00A75AD5"/>
    <w:rsid w:val="00A7622D"/>
    <w:rsid w:val="00A813E3"/>
    <w:rsid w:val="00A82133"/>
    <w:rsid w:val="00A8271F"/>
    <w:rsid w:val="00A82E3B"/>
    <w:rsid w:val="00A835A7"/>
    <w:rsid w:val="00A8685B"/>
    <w:rsid w:val="00A86C79"/>
    <w:rsid w:val="00A87015"/>
    <w:rsid w:val="00A872D6"/>
    <w:rsid w:val="00A904B2"/>
    <w:rsid w:val="00A92CAC"/>
    <w:rsid w:val="00A92D4B"/>
    <w:rsid w:val="00A93F91"/>
    <w:rsid w:val="00A9739C"/>
    <w:rsid w:val="00AA0930"/>
    <w:rsid w:val="00AA1218"/>
    <w:rsid w:val="00AA2290"/>
    <w:rsid w:val="00AA2A5B"/>
    <w:rsid w:val="00AA2C9E"/>
    <w:rsid w:val="00AA7781"/>
    <w:rsid w:val="00AB2AC9"/>
    <w:rsid w:val="00AB2C2B"/>
    <w:rsid w:val="00AB3486"/>
    <w:rsid w:val="00AB3D5D"/>
    <w:rsid w:val="00AB70C8"/>
    <w:rsid w:val="00AC09A4"/>
    <w:rsid w:val="00AC18B6"/>
    <w:rsid w:val="00AC2107"/>
    <w:rsid w:val="00AC5545"/>
    <w:rsid w:val="00AC57C9"/>
    <w:rsid w:val="00AC5850"/>
    <w:rsid w:val="00AC62EF"/>
    <w:rsid w:val="00AD0BF0"/>
    <w:rsid w:val="00AD0C9F"/>
    <w:rsid w:val="00AD190F"/>
    <w:rsid w:val="00AD412C"/>
    <w:rsid w:val="00AE2DF4"/>
    <w:rsid w:val="00AE553F"/>
    <w:rsid w:val="00AE6112"/>
    <w:rsid w:val="00AE68EA"/>
    <w:rsid w:val="00AE7A5D"/>
    <w:rsid w:val="00AF1C7C"/>
    <w:rsid w:val="00AF2793"/>
    <w:rsid w:val="00AF5E30"/>
    <w:rsid w:val="00AF71D6"/>
    <w:rsid w:val="00B03E6C"/>
    <w:rsid w:val="00B10E20"/>
    <w:rsid w:val="00B11BF0"/>
    <w:rsid w:val="00B13981"/>
    <w:rsid w:val="00B1561D"/>
    <w:rsid w:val="00B17DCA"/>
    <w:rsid w:val="00B21C6D"/>
    <w:rsid w:val="00B32063"/>
    <w:rsid w:val="00B348E7"/>
    <w:rsid w:val="00B35FEC"/>
    <w:rsid w:val="00B36F09"/>
    <w:rsid w:val="00B375C9"/>
    <w:rsid w:val="00B4020B"/>
    <w:rsid w:val="00B40265"/>
    <w:rsid w:val="00B424B0"/>
    <w:rsid w:val="00B43706"/>
    <w:rsid w:val="00B43E2F"/>
    <w:rsid w:val="00B44D4F"/>
    <w:rsid w:val="00B457D1"/>
    <w:rsid w:val="00B4592C"/>
    <w:rsid w:val="00B4704C"/>
    <w:rsid w:val="00B526D2"/>
    <w:rsid w:val="00B52C14"/>
    <w:rsid w:val="00B54C84"/>
    <w:rsid w:val="00B54F34"/>
    <w:rsid w:val="00B562E3"/>
    <w:rsid w:val="00B56485"/>
    <w:rsid w:val="00B57FC2"/>
    <w:rsid w:val="00B60AD6"/>
    <w:rsid w:val="00B60D84"/>
    <w:rsid w:val="00B623C8"/>
    <w:rsid w:val="00B63ECA"/>
    <w:rsid w:val="00B6644F"/>
    <w:rsid w:val="00B670A9"/>
    <w:rsid w:val="00B71083"/>
    <w:rsid w:val="00B71809"/>
    <w:rsid w:val="00B71C2B"/>
    <w:rsid w:val="00B71E97"/>
    <w:rsid w:val="00B72370"/>
    <w:rsid w:val="00B7248E"/>
    <w:rsid w:val="00B724CA"/>
    <w:rsid w:val="00B756A8"/>
    <w:rsid w:val="00B772C4"/>
    <w:rsid w:val="00B80CCA"/>
    <w:rsid w:val="00B85CB2"/>
    <w:rsid w:val="00B85FDF"/>
    <w:rsid w:val="00B90051"/>
    <w:rsid w:val="00B911BE"/>
    <w:rsid w:val="00B91D68"/>
    <w:rsid w:val="00B9363D"/>
    <w:rsid w:val="00B94486"/>
    <w:rsid w:val="00BA0AC8"/>
    <w:rsid w:val="00BA1913"/>
    <w:rsid w:val="00BA2CB2"/>
    <w:rsid w:val="00BA4BEE"/>
    <w:rsid w:val="00BA5D5B"/>
    <w:rsid w:val="00BA7826"/>
    <w:rsid w:val="00BB3EA4"/>
    <w:rsid w:val="00BB6492"/>
    <w:rsid w:val="00BB6DFC"/>
    <w:rsid w:val="00BC0055"/>
    <w:rsid w:val="00BC01AB"/>
    <w:rsid w:val="00BC1811"/>
    <w:rsid w:val="00BC1D5F"/>
    <w:rsid w:val="00BC3A5E"/>
    <w:rsid w:val="00BC66F9"/>
    <w:rsid w:val="00BD052E"/>
    <w:rsid w:val="00BD05E2"/>
    <w:rsid w:val="00BD2795"/>
    <w:rsid w:val="00BD621A"/>
    <w:rsid w:val="00BE1ADE"/>
    <w:rsid w:val="00BE466B"/>
    <w:rsid w:val="00BF4B47"/>
    <w:rsid w:val="00BF4BC0"/>
    <w:rsid w:val="00BF6CAB"/>
    <w:rsid w:val="00BF793F"/>
    <w:rsid w:val="00C02355"/>
    <w:rsid w:val="00C02AE0"/>
    <w:rsid w:val="00C02D4F"/>
    <w:rsid w:val="00C039AE"/>
    <w:rsid w:val="00C03B8A"/>
    <w:rsid w:val="00C0560E"/>
    <w:rsid w:val="00C10695"/>
    <w:rsid w:val="00C11DF5"/>
    <w:rsid w:val="00C15338"/>
    <w:rsid w:val="00C17448"/>
    <w:rsid w:val="00C200A7"/>
    <w:rsid w:val="00C21AAB"/>
    <w:rsid w:val="00C24AB9"/>
    <w:rsid w:val="00C27D86"/>
    <w:rsid w:val="00C27F6C"/>
    <w:rsid w:val="00C30C16"/>
    <w:rsid w:val="00C30D06"/>
    <w:rsid w:val="00C32E3C"/>
    <w:rsid w:val="00C452DE"/>
    <w:rsid w:val="00C47C98"/>
    <w:rsid w:val="00C50180"/>
    <w:rsid w:val="00C5045D"/>
    <w:rsid w:val="00C50484"/>
    <w:rsid w:val="00C50FEC"/>
    <w:rsid w:val="00C52407"/>
    <w:rsid w:val="00C525E2"/>
    <w:rsid w:val="00C52676"/>
    <w:rsid w:val="00C54092"/>
    <w:rsid w:val="00C55C2C"/>
    <w:rsid w:val="00C57640"/>
    <w:rsid w:val="00C60B74"/>
    <w:rsid w:val="00C647AA"/>
    <w:rsid w:val="00C6483B"/>
    <w:rsid w:val="00C648E1"/>
    <w:rsid w:val="00C667B0"/>
    <w:rsid w:val="00C66ECD"/>
    <w:rsid w:val="00C717B6"/>
    <w:rsid w:val="00C71E2C"/>
    <w:rsid w:val="00C754D2"/>
    <w:rsid w:val="00C775C6"/>
    <w:rsid w:val="00C77D80"/>
    <w:rsid w:val="00C81AA6"/>
    <w:rsid w:val="00C82D40"/>
    <w:rsid w:val="00C84199"/>
    <w:rsid w:val="00C935D1"/>
    <w:rsid w:val="00C94F6E"/>
    <w:rsid w:val="00C968D8"/>
    <w:rsid w:val="00C97D17"/>
    <w:rsid w:val="00CA470A"/>
    <w:rsid w:val="00CB3FA4"/>
    <w:rsid w:val="00CB7096"/>
    <w:rsid w:val="00CC07F4"/>
    <w:rsid w:val="00CC3CA1"/>
    <w:rsid w:val="00CC7B42"/>
    <w:rsid w:val="00CD068F"/>
    <w:rsid w:val="00CD1765"/>
    <w:rsid w:val="00CD3E3C"/>
    <w:rsid w:val="00CD410F"/>
    <w:rsid w:val="00CD4165"/>
    <w:rsid w:val="00CD45FB"/>
    <w:rsid w:val="00CD57DA"/>
    <w:rsid w:val="00CD69B1"/>
    <w:rsid w:val="00CE5072"/>
    <w:rsid w:val="00CE5386"/>
    <w:rsid w:val="00CE5920"/>
    <w:rsid w:val="00CE6408"/>
    <w:rsid w:val="00CF1450"/>
    <w:rsid w:val="00CF2228"/>
    <w:rsid w:val="00CF2E86"/>
    <w:rsid w:val="00CF4A88"/>
    <w:rsid w:val="00CF5178"/>
    <w:rsid w:val="00CF536F"/>
    <w:rsid w:val="00CF7E0A"/>
    <w:rsid w:val="00D02323"/>
    <w:rsid w:val="00D023B6"/>
    <w:rsid w:val="00D03A2F"/>
    <w:rsid w:val="00D06234"/>
    <w:rsid w:val="00D077DB"/>
    <w:rsid w:val="00D07D17"/>
    <w:rsid w:val="00D1067B"/>
    <w:rsid w:val="00D11AEB"/>
    <w:rsid w:val="00D12411"/>
    <w:rsid w:val="00D131A6"/>
    <w:rsid w:val="00D1773C"/>
    <w:rsid w:val="00D177FB"/>
    <w:rsid w:val="00D2198A"/>
    <w:rsid w:val="00D24541"/>
    <w:rsid w:val="00D27900"/>
    <w:rsid w:val="00D30971"/>
    <w:rsid w:val="00D30C6E"/>
    <w:rsid w:val="00D33126"/>
    <w:rsid w:val="00D33CFC"/>
    <w:rsid w:val="00D352F6"/>
    <w:rsid w:val="00D3615C"/>
    <w:rsid w:val="00D36341"/>
    <w:rsid w:val="00D36A2A"/>
    <w:rsid w:val="00D3730C"/>
    <w:rsid w:val="00D379CF"/>
    <w:rsid w:val="00D42E40"/>
    <w:rsid w:val="00D433C0"/>
    <w:rsid w:val="00D47A48"/>
    <w:rsid w:val="00D47E62"/>
    <w:rsid w:val="00D50F34"/>
    <w:rsid w:val="00D55300"/>
    <w:rsid w:val="00D56171"/>
    <w:rsid w:val="00D56DB0"/>
    <w:rsid w:val="00D603B7"/>
    <w:rsid w:val="00D60B41"/>
    <w:rsid w:val="00D60BDA"/>
    <w:rsid w:val="00D61AAC"/>
    <w:rsid w:val="00D65BB2"/>
    <w:rsid w:val="00D70BDA"/>
    <w:rsid w:val="00D72BA8"/>
    <w:rsid w:val="00D73077"/>
    <w:rsid w:val="00D7394F"/>
    <w:rsid w:val="00D77BEC"/>
    <w:rsid w:val="00D8023C"/>
    <w:rsid w:val="00D81242"/>
    <w:rsid w:val="00D819CB"/>
    <w:rsid w:val="00D83E41"/>
    <w:rsid w:val="00D84C1D"/>
    <w:rsid w:val="00D86FE2"/>
    <w:rsid w:val="00D879F8"/>
    <w:rsid w:val="00D90E7F"/>
    <w:rsid w:val="00D94D60"/>
    <w:rsid w:val="00D94E40"/>
    <w:rsid w:val="00DA20DF"/>
    <w:rsid w:val="00DA2195"/>
    <w:rsid w:val="00DA256C"/>
    <w:rsid w:val="00DA3517"/>
    <w:rsid w:val="00DA5C30"/>
    <w:rsid w:val="00DA68CF"/>
    <w:rsid w:val="00DA73E9"/>
    <w:rsid w:val="00DB0872"/>
    <w:rsid w:val="00DB0DF9"/>
    <w:rsid w:val="00DB0E2A"/>
    <w:rsid w:val="00DB523E"/>
    <w:rsid w:val="00DC0062"/>
    <w:rsid w:val="00DC0E0C"/>
    <w:rsid w:val="00DC1393"/>
    <w:rsid w:val="00DC1695"/>
    <w:rsid w:val="00DC3BB0"/>
    <w:rsid w:val="00DC64CD"/>
    <w:rsid w:val="00DD0D1B"/>
    <w:rsid w:val="00DD1C7A"/>
    <w:rsid w:val="00DD3044"/>
    <w:rsid w:val="00DD4873"/>
    <w:rsid w:val="00DD6964"/>
    <w:rsid w:val="00DD6AB9"/>
    <w:rsid w:val="00DE01A9"/>
    <w:rsid w:val="00DE11E8"/>
    <w:rsid w:val="00DE2BF9"/>
    <w:rsid w:val="00DE52A5"/>
    <w:rsid w:val="00DF2E68"/>
    <w:rsid w:val="00DF300C"/>
    <w:rsid w:val="00DF348B"/>
    <w:rsid w:val="00DF39BC"/>
    <w:rsid w:val="00DF513D"/>
    <w:rsid w:val="00DF5AC2"/>
    <w:rsid w:val="00DF7CF5"/>
    <w:rsid w:val="00E000D4"/>
    <w:rsid w:val="00E0209D"/>
    <w:rsid w:val="00E06A32"/>
    <w:rsid w:val="00E10B26"/>
    <w:rsid w:val="00E1227D"/>
    <w:rsid w:val="00E13327"/>
    <w:rsid w:val="00E145CB"/>
    <w:rsid w:val="00E1623A"/>
    <w:rsid w:val="00E17AB7"/>
    <w:rsid w:val="00E22048"/>
    <w:rsid w:val="00E223C8"/>
    <w:rsid w:val="00E2327C"/>
    <w:rsid w:val="00E24D52"/>
    <w:rsid w:val="00E258E0"/>
    <w:rsid w:val="00E30906"/>
    <w:rsid w:val="00E30B63"/>
    <w:rsid w:val="00E33367"/>
    <w:rsid w:val="00E35742"/>
    <w:rsid w:val="00E419A6"/>
    <w:rsid w:val="00E43DB6"/>
    <w:rsid w:val="00E45FA1"/>
    <w:rsid w:val="00E51FAF"/>
    <w:rsid w:val="00E5487F"/>
    <w:rsid w:val="00E5489A"/>
    <w:rsid w:val="00E556FE"/>
    <w:rsid w:val="00E56D2E"/>
    <w:rsid w:val="00E56D40"/>
    <w:rsid w:val="00E60D5A"/>
    <w:rsid w:val="00E62A2E"/>
    <w:rsid w:val="00E62B4B"/>
    <w:rsid w:val="00E63350"/>
    <w:rsid w:val="00E64A4F"/>
    <w:rsid w:val="00E67C91"/>
    <w:rsid w:val="00E70085"/>
    <w:rsid w:val="00E7014D"/>
    <w:rsid w:val="00E70476"/>
    <w:rsid w:val="00E71167"/>
    <w:rsid w:val="00E746C6"/>
    <w:rsid w:val="00E7506E"/>
    <w:rsid w:val="00E77252"/>
    <w:rsid w:val="00E77479"/>
    <w:rsid w:val="00E77493"/>
    <w:rsid w:val="00E8284F"/>
    <w:rsid w:val="00E82CEC"/>
    <w:rsid w:val="00E845BF"/>
    <w:rsid w:val="00E876EB"/>
    <w:rsid w:val="00E90FA4"/>
    <w:rsid w:val="00E922E9"/>
    <w:rsid w:val="00E9728C"/>
    <w:rsid w:val="00EA14B3"/>
    <w:rsid w:val="00EA1E5B"/>
    <w:rsid w:val="00EA2B74"/>
    <w:rsid w:val="00EA4409"/>
    <w:rsid w:val="00EB0960"/>
    <w:rsid w:val="00EB13EC"/>
    <w:rsid w:val="00EB2CD3"/>
    <w:rsid w:val="00EB69FE"/>
    <w:rsid w:val="00EC04F3"/>
    <w:rsid w:val="00EC0A09"/>
    <w:rsid w:val="00EC5EEB"/>
    <w:rsid w:val="00EC7880"/>
    <w:rsid w:val="00ED1A1C"/>
    <w:rsid w:val="00ED24DC"/>
    <w:rsid w:val="00ED49D8"/>
    <w:rsid w:val="00ED4A29"/>
    <w:rsid w:val="00ED4E03"/>
    <w:rsid w:val="00ED55B7"/>
    <w:rsid w:val="00ED5ACE"/>
    <w:rsid w:val="00ED664B"/>
    <w:rsid w:val="00ED66EA"/>
    <w:rsid w:val="00ED67D5"/>
    <w:rsid w:val="00ED68B7"/>
    <w:rsid w:val="00ED788C"/>
    <w:rsid w:val="00EE1A98"/>
    <w:rsid w:val="00EE2758"/>
    <w:rsid w:val="00EE3FCE"/>
    <w:rsid w:val="00EE42F8"/>
    <w:rsid w:val="00EE6B49"/>
    <w:rsid w:val="00EE7BE0"/>
    <w:rsid w:val="00EF0157"/>
    <w:rsid w:val="00EF0220"/>
    <w:rsid w:val="00EF13AA"/>
    <w:rsid w:val="00EF3B58"/>
    <w:rsid w:val="00EF53C1"/>
    <w:rsid w:val="00EF73F4"/>
    <w:rsid w:val="00F0158D"/>
    <w:rsid w:val="00F0682A"/>
    <w:rsid w:val="00F07F35"/>
    <w:rsid w:val="00F11A98"/>
    <w:rsid w:val="00F135D0"/>
    <w:rsid w:val="00F140B2"/>
    <w:rsid w:val="00F15045"/>
    <w:rsid w:val="00F150C0"/>
    <w:rsid w:val="00F1609B"/>
    <w:rsid w:val="00F204B6"/>
    <w:rsid w:val="00F21573"/>
    <w:rsid w:val="00F22057"/>
    <w:rsid w:val="00F22285"/>
    <w:rsid w:val="00F22EF4"/>
    <w:rsid w:val="00F23CCD"/>
    <w:rsid w:val="00F257A9"/>
    <w:rsid w:val="00F25C11"/>
    <w:rsid w:val="00F312FC"/>
    <w:rsid w:val="00F334EF"/>
    <w:rsid w:val="00F34987"/>
    <w:rsid w:val="00F36BC7"/>
    <w:rsid w:val="00F373B8"/>
    <w:rsid w:val="00F37882"/>
    <w:rsid w:val="00F378E4"/>
    <w:rsid w:val="00F416F9"/>
    <w:rsid w:val="00F41BD8"/>
    <w:rsid w:val="00F45077"/>
    <w:rsid w:val="00F4571C"/>
    <w:rsid w:val="00F506EA"/>
    <w:rsid w:val="00F50BDB"/>
    <w:rsid w:val="00F553D7"/>
    <w:rsid w:val="00F56FB3"/>
    <w:rsid w:val="00F57212"/>
    <w:rsid w:val="00F576E2"/>
    <w:rsid w:val="00F60B2C"/>
    <w:rsid w:val="00F61989"/>
    <w:rsid w:val="00F625E9"/>
    <w:rsid w:val="00F63A8C"/>
    <w:rsid w:val="00F64B97"/>
    <w:rsid w:val="00F66237"/>
    <w:rsid w:val="00F662AA"/>
    <w:rsid w:val="00F66612"/>
    <w:rsid w:val="00F6720C"/>
    <w:rsid w:val="00F67B67"/>
    <w:rsid w:val="00F7016D"/>
    <w:rsid w:val="00F71816"/>
    <w:rsid w:val="00F71CE2"/>
    <w:rsid w:val="00F71EC0"/>
    <w:rsid w:val="00F73E45"/>
    <w:rsid w:val="00F74DE8"/>
    <w:rsid w:val="00F75196"/>
    <w:rsid w:val="00F8155F"/>
    <w:rsid w:val="00F828E8"/>
    <w:rsid w:val="00FA138D"/>
    <w:rsid w:val="00FA21F9"/>
    <w:rsid w:val="00FA2F58"/>
    <w:rsid w:val="00FA58FA"/>
    <w:rsid w:val="00FA6794"/>
    <w:rsid w:val="00FA6BDA"/>
    <w:rsid w:val="00FA6F2D"/>
    <w:rsid w:val="00FA7E3C"/>
    <w:rsid w:val="00FC179D"/>
    <w:rsid w:val="00FC393C"/>
    <w:rsid w:val="00FC4134"/>
    <w:rsid w:val="00FC451E"/>
    <w:rsid w:val="00FC4E84"/>
    <w:rsid w:val="00FD1657"/>
    <w:rsid w:val="00FD1798"/>
    <w:rsid w:val="00FD4CB7"/>
    <w:rsid w:val="00FD61D6"/>
    <w:rsid w:val="00FD7B91"/>
    <w:rsid w:val="00FE03BE"/>
    <w:rsid w:val="00FE2678"/>
    <w:rsid w:val="00FF2B3D"/>
    <w:rsid w:val="00FF46DE"/>
    <w:rsid w:val="00FF5525"/>
    <w:rsid w:val="00FF5E7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274590E"/>
  <w15:docId w15:val="{3A2953F8-67FE-4E1A-8D2C-2BD793948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pt-PT" w:eastAsia="pt-PT" w:bidi="ar-SA"/>
      </w:rPr>
    </w:rPrDefault>
    <w:pPrDefault/>
  </w:docDefaults>
  <w:latentStyles w:defLockedState="0" w:defUIPriority="0" w:defSemiHidden="0" w:defUnhideWhenUsed="0" w:defQFormat="0" w:count="371">
    <w:lsdException w:name="heading 1" w:qFormat="1"/>
    <w:lsdException w:name="heading 2"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60B41"/>
    <w:pPr>
      <w:overflowPunct w:val="0"/>
      <w:autoSpaceDE w:val="0"/>
      <w:autoSpaceDN w:val="0"/>
      <w:adjustRightInd w:val="0"/>
      <w:textAlignment w:val="baseline"/>
    </w:pPr>
    <w:rPr>
      <w:rFonts w:ascii="Trebuchet MS" w:hAnsi="Trebuchet MS"/>
      <w:lang w:eastAsia="en-US"/>
    </w:rPr>
  </w:style>
  <w:style w:type="paragraph" w:styleId="Cabealho1">
    <w:name w:val="heading 1"/>
    <w:aliases w:val="01_TITULO"/>
    <w:basedOn w:val="Normal"/>
    <w:next w:val="Normal"/>
    <w:link w:val="Cabealho1Carter"/>
    <w:qFormat/>
    <w:rsid w:val="00B756A8"/>
    <w:pPr>
      <w:keepNext/>
      <w:keepLines/>
      <w:spacing w:before="360" w:after="120"/>
      <w:outlineLvl w:val="0"/>
    </w:pPr>
    <w:rPr>
      <w:rFonts w:eastAsiaTheme="majorEastAsia" w:cstheme="majorBidi"/>
      <w:b/>
      <w:color w:val="244061" w:themeColor="accent1" w:themeShade="80"/>
      <w:sz w:val="24"/>
      <w:szCs w:val="32"/>
    </w:rPr>
  </w:style>
  <w:style w:type="paragraph" w:styleId="Cabealho2">
    <w:name w:val="heading 2"/>
    <w:aliases w:val="02_Capitulo_seccao"/>
    <w:basedOn w:val="Normal"/>
    <w:next w:val="Normal"/>
    <w:link w:val="Cabealho2Carter"/>
    <w:qFormat/>
    <w:rsid w:val="00B756A8"/>
    <w:pPr>
      <w:keepNext/>
      <w:keepLines/>
      <w:spacing w:before="360" w:after="120"/>
      <w:outlineLvl w:val="1"/>
    </w:pPr>
    <w:rPr>
      <w:rFonts w:eastAsiaTheme="majorEastAsia" w:cstheme="majorBidi"/>
      <w:b/>
      <w:color w:val="365F91" w:themeColor="accent1" w:themeShade="BF"/>
      <w:sz w:val="22"/>
      <w:szCs w:val="26"/>
    </w:rPr>
  </w:style>
  <w:style w:type="paragraph" w:styleId="Cabealho3">
    <w:name w:val="heading 3"/>
    <w:basedOn w:val="Normal"/>
    <w:next w:val="Normal"/>
    <w:link w:val="Cabealho3Carter"/>
    <w:rsid w:val="0081164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pPr>
      <w:keepNext/>
      <w:spacing w:before="120" w:after="120"/>
      <w:jc w:val="center"/>
      <w:outlineLvl w:val="0"/>
    </w:pPr>
    <w:rPr>
      <w:rFonts w:ascii="Arial" w:hAnsi="Arial"/>
      <w:b/>
      <w:smallCaps/>
      <w:sz w:val="36"/>
    </w:rPr>
  </w:style>
  <w:style w:type="paragraph" w:customStyle="1" w:styleId="Ttulo21">
    <w:name w:val="Título 21"/>
    <w:basedOn w:val="Normal"/>
    <w:next w:val="Normal"/>
    <w:pPr>
      <w:keepNext/>
      <w:spacing w:before="60" w:after="60"/>
      <w:jc w:val="both"/>
      <w:outlineLvl w:val="1"/>
    </w:pPr>
    <w:rPr>
      <w:rFonts w:ascii="Tahoma" w:hAnsi="Tahoma" w:cs="Tahoma"/>
      <w:sz w:val="24"/>
    </w:rPr>
  </w:style>
  <w:style w:type="paragraph" w:customStyle="1" w:styleId="Ttulo31">
    <w:name w:val="Título 31"/>
    <w:basedOn w:val="Normal"/>
    <w:next w:val="Normal"/>
    <w:pPr>
      <w:keepNext/>
      <w:spacing w:before="60"/>
      <w:outlineLvl w:val="2"/>
    </w:pPr>
    <w:rPr>
      <w:rFonts w:ascii="Albertus Medium" w:hAnsi="Albertus Medium"/>
      <w:b/>
    </w:rPr>
  </w:style>
  <w:style w:type="paragraph" w:customStyle="1" w:styleId="Ttulo41">
    <w:name w:val="Título 41"/>
    <w:basedOn w:val="Normal"/>
    <w:next w:val="Normal"/>
    <w:pPr>
      <w:keepNext/>
      <w:spacing w:before="60" w:after="60"/>
      <w:outlineLvl w:val="3"/>
    </w:pPr>
    <w:rPr>
      <w:rFonts w:ascii="Arial" w:hAnsi="Arial"/>
      <w:b/>
      <w:caps/>
    </w:rPr>
  </w:style>
  <w:style w:type="paragraph" w:customStyle="1" w:styleId="Ttulo51">
    <w:name w:val="Título 51"/>
    <w:basedOn w:val="Normal"/>
    <w:next w:val="Normal"/>
    <w:pPr>
      <w:keepNext/>
      <w:jc w:val="both"/>
      <w:outlineLvl w:val="4"/>
    </w:pPr>
    <w:rPr>
      <w:rFonts w:ascii="ProseAntique" w:hAnsi="ProseAntique"/>
      <w:sz w:val="22"/>
      <w:u w:val="single"/>
    </w:rPr>
  </w:style>
  <w:style w:type="paragraph" w:customStyle="1" w:styleId="Ttulo61">
    <w:name w:val="Título 61"/>
    <w:basedOn w:val="Normal"/>
    <w:next w:val="Normal"/>
    <w:pPr>
      <w:keepNext/>
      <w:numPr>
        <w:numId w:val="1"/>
      </w:numPr>
      <w:tabs>
        <w:tab w:val="clear" w:pos="1080"/>
        <w:tab w:val="num" w:pos="400"/>
      </w:tabs>
      <w:ind w:hanging="1080"/>
      <w:jc w:val="both"/>
      <w:outlineLvl w:val="5"/>
    </w:pPr>
    <w:rPr>
      <w:rFonts w:ascii="ProseAntique" w:hAnsi="ProseAntique"/>
      <w:b/>
      <w:sz w:val="22"/>
      <w:u w:val="single"/>
    </w:rPr>
  </w:style>
  <w:style w:type="paragraph" w:styleId="Rodap">
    <w:name w:val="footer"/>
    <w:aliases w:val=" Carácter"/>
    <w:basedOn w:val="Normal"/>
    <w:link w:val="RodapCarter"/>
    <w:uiPriority w:val="99"/>
    <w:pPr>
      <w:tabs>
        <w:tab w:val="center" w:pos="4819"/>
        <w:tab w:val="right" w:pos="9071"/>
      </w:tabs>
    </w:pPr>
  </w:style>
  <w:style w:type="paragraph" w:customStyle="1" w:styleId="ci-texto">
    <w:name w:val="ci-texto"/>
    <w:basedOn w:val="Normal"/>
    <w:pPr>
      <w:pBdr>
        <w:left w:val="single" w:sz="6" w:space="3" w:color="auto"/>
        <w:right w:val="single" w:sz="6" w:space="3" w:color="auto"/>
      </w:pBdr>
      <w:spacing w:before="240"/>
      <w:ind w:left="426" w:right="113" w:hanging="426"/>
      <w:jc w:val="both"/>
    </w:pPr>
    <w:rPr>
      <w:rFonts w:ascii="Technical" w:hAnsi="Technical"/>
      <w:sz w:val="26"/>
    </w:rPr>
  </w:style>
  <w:style w:type="paragraph" w:customStyle="1" w:styleId="MemoTexto">
    <w:name w:val="MemoTexto"/>
    <w:basedOn w:val="Normal"/>
    <w:pPr>
      <w:keepLines/>
      <w:spacing w:before="120"/>
      <w:ind w:left="284" w:hanging="284"/>
      <w:jc w:val="both"/>
    </w:pPr>
    <w:rPr>
      <w:rFonts w:ascii="Memorandum" w:hAnsi="Memorandum"/>
      <w:sz w:val="22"/>
    </w:rPr>
  </w:style>
  <w:style w:type="paragraph" w:customStyle="1" w:styleId="MemoCab">
    <w:name w:val="MemoCab"/>
    <w:basedOn w:val="Normal"/>
    <w:pPr>
      <w:keepLines/>
      <w:tabs>
        <w:tab w:val="left" w:pos="2552"/>
      </w:tabs>
      <w:spacing w:before="160"/>
      <w:ind w:left="2552" w:hanging="1418"/>
      <w:jc w:val="both"/>
    </w:pPr>
    <w:rPr>
      <w:rFonts w:ascii="Arial" w:hAnsi="Arial"/>
    </w:rPr>
  </w:style>
  <w:style w:type="paragraph" w:styleId="Cabealho">
    <w:name w:val="header"/>
    <w:basedOn w:val="Normal"/>
    <w:link w:val="CabealhoCarter"/>
    <w:uiPriority w:val="99"/>
    <w:pPr>
      <w:tabs>
        <w:tab w:val="center" w:pos="4252"/>
        <w:tab w:val="right" w:pos="8504"/>
      </w:tabs>
    </w:pPr>
  </w:style>
  <w:style w:type="character" w:styleId="Nmerodepgina">
    <w:name w:val="page number"/>
    <w:basedOn w:val="Tipodeletrapredefinidodopargrafo"/>
  </w:style>
  <w:style w:type="paragraph" w:styleId="Corpodetexto">
    <w:name w:val="Body Text"/>
    <w:basedOn w:val="Normal"/>
    <w:pPr>
      <w:spacing w:before="60" w:after="60"/>
      <w:jc w:val="both"/>
    </w:pPr>
    <w:rPr>
      <w:rFonts w:ascii="Tahoma" w:hAnsi="Tahoma" w:cs="Tahoma"/>
      <w:sz w:val="26"/>
    </w:rPr>
  </w:style>
  <w:style w:type="paragraph" w:customStyle="1" w:styleId="Texto">
    <w:name w:val="Texto"/>
    <w:basedOn w:val="Normal"/>
    <w:pPr>
      <w:spacing w:before="120" w:after="120"/>
      <w:ind w:firstLine="1985"/>
      <w:jc w:val="both"/>
    </w:pPr>
    <w:rPr>
      <w:rFonts w:ascii="Times New Roman" w:hAnsi="Times New Roman"/>
      <w:sz w:val="24"/>
    </w:rPr>
  </w:style>
  <w:style w:type="paragraph" w:styleId="Avanodecorpodetexto">
    <w:name w:val="Body Text Indent"/>
    <w:basedOn w:val="Normal"/>
    <w:pPr>
      <w:ind w:left="800" w:hanging="800"/>
      <w:jc w:val="both"/>
    </w:pPr>
    <w:rPr>
      <w:rFonts w:ascii="ProseAntique" w:hAnsi="ProseAntique"/>
      <w:b/>
      <w:bCs/>
      <w:sz w:val="22"/>
    </w:rPr>
  </w:style>
  <w:style w:type="paragraph" w:styleId="Avanodecorpodetexto2">
    <w:name w:val="Body Text Indent 2"/>
    <w:basedOn w:val="Normal"/>
    <w:pPr>
      <w:ind w:left="300"/>
      <w:jc w:val="both"/>
    </w:pPr>
    <w:rPr>
      <w:rFonts w:ascii="ProseAntique" w:hAnsi="ProseAntique"/>
      <w:b/>
      <w:bCs/>
      <w:sz w:val="22"/>
    </w:rPr>
  </w:style>
  <w:style w:type="table" w:styleId="Tabelacomgrelha">
    <w:name w:val="Table Grid"/>
    <w:basedOn w:val="Tabelanormal"/>
    <w:uiPriority w:val="39"/>
    <w:rsid w:val="004906E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736294"/>
    <w:rPr>
      <w:rFonts w:ascii="Tahoma" w:hAnsi="Tahoma" w:cs="Tahoma"/>
      <w:sz w:val="16"/>
      <w:szCs w:val="16"/>
    </w:rPr>
  </w:style>
  <w:style w:type="paragraph" w:styleId="Subttulo">
    <w:name w:val="Subtitle"/>
    <w:basedOn w:val="Normal"/>
    <w:rsid w:val="008E7258"/>
    <w:pPr>
      <w:overflowPunct/>
      <w:autoSpaceDE/>
      <w:autoSpaceDN/>
      <w:adjustRightInd/>
      <w:jc w:val="center"/>
      <w:textAlignment w:val="auto"/>
    </w:pPr>
    <w:rPr>
      <w:rFonts w:ascii="Times New Roman" w:hAnsi="Times New Roman"/>
      <w:sz w:val="24"/>
      <w:szCs w:val="24"/>
      <w:u w:val="single"/>
    </w:rPr>
  </w:style>
  <w:style w:type="character" w:styleId="Hiperligao">
    <w:name w:val="Hyperlink"/>
    <w:uiPriority w:val="99"/>
    <w:rsid w:val="00575384"/>
    <w:rPr>
      <w:color w:val="0000FF"/>
      <w:u w:val="single"/>
    </w:rPr>
  </w:style>
  <w:style w:type="paragraph" w:styleId="Corpodetexto3">
    <w:name w:val="Body Text 3"/>
    <w:basedOn w:val="Normal"/>
    <w:rsid w:val="00FA6F2D"/>
    <w:pPr>
      <w:spacing w:after="120"/>
    </w:pPr>
    <w:rPr>
      <w:sz w:val="16"/>
      <w:szCs w:val="16"/>
    </w:rPr>
  </w:style>
  <w:style w:type="character" w:customStyle="1" w:styleId="RodapCarter">
    <w:name w:val="Rodapé Caráter"/>
    <w:aliases w:val=" Carácter Caráter"/>
    <w:link w:val="Rodap"/>
    <w:uiPriority w:val="99"/>
    <w:locked/>
    <w:rsid w:val="009D065C"/>
    <w:rPr>
      <w:rFonts w:ascii="Tms Rmn" w:hAnsi="Tms Rmn"/>
      <w:lang w:val="pt-PT" w:eastAsia="en-US" w:bidi="ar-SA"/>
    </w:rPr>
  </w:style>
  <w:style w:type="character" w:customStyle="1" w:styleId="CabealhoCarter">
    <w:name w:val="Cabeçalho Caráter"/>
    <w:link w:val="Cabealho"/>
    <w:uiPriority w:val="99"/>
    <w:rsid w:val="00B9363D"/>
    <w:rPr>
      <w:lang w:eastAsia="en-US"/>
    </w:rPr>
  </w:style>
  <w:style w:type="paragraph" w:styleId="Corpodetexto2">
    <w:name w:val="Body Text 2"/>
    <w:basedOn w:val="Normal"/>
    <w:link w:val="Corpodetexto2Carter"/>
    <w:rsid w:val="00252EF0"/>
    <w:pPr>
      <w:spacing w:after="120" w:line="480" w:lineRule="auto"/>
    </w:pPr>
  </w:style>
  <w:style w:type="character" w:customStyle="1" w:styleId="Corpodetexto2Carter">
    <w:name w:val="Corpo de texto 2 Caráter"/>
    <w:link w:val="Corpodetexto2"/>
    <w:rsid w:val="00252EF0"/>
    <w:rPr>
      <w:lang w:eastAsia="en-US"/>
    </w:rPr>
  </w:style>
  <w:style w:type="paragraph" w:styleId="ndice1">
    <w:name w:val="toc 1"/>
    <w:basedOn w:val="Normal"/>
    <w:next w:val="Normal"/>
    <w:link w:val="ndice1Carter"/>
    <w:autoRedefine/>
    <w:uiPriority w:val="39"/>
    <w:unhideWhenUsed/>
    <w:rsid w:val="007E7B96"/>
    <w:pPr>
      <w:tabs>
        <w:tab w:val="left" w:pos="709"/>
        <w:tab w:val="right" w:leader="dot" w:pos="9213"/>
      </w:tabs>
      <w:overflowPunct/>
      <w:autoSpaceDE/>
      <w:autoSpaceDN/>
      <w:adjustRightInd/>
      <w:spacing w:before="240"/>
      <w:jc w:val="both"/>
      <w:textAlignment w:val="auto"/>
    </w:pPr>
    <w:rPr>
      <w:rFonts w:cs="Tahoma"/>
      <w:b/>
      <w:caps/>
      <w:color w:val="002060"/>
      <w:sz w:val="22"/>
      <w:szCs w:val="22"/>
      <w:lang w:eastAsia="pt-PT"/>
    </w:rPr>
  </w:style>
  <w:style w:type="paragraph" w:styleId="Textodenotaderodap">
    <w:name w:val="footnote text"/>
    <w:basedOn w:val="Normal"/>
    <w:link w:val="TextodenotaderodapCarter"/>
    <w:uiPriority w:val="99"/>
    <w:unhideWhenUsed/>
    <w:rsid w:val="00543710"/>
    <w:pPr>
      <w:overflowPunct/>
      <w:autoSpaceDE/>
      <w:autoSpaceDN/>
      <w:adjustRightInd/>
      <w:textAlignment w:val="auto"/>
    </w:pPr>
    <w:rPr>
      <w:rFonts w:ascii="Times New Roman" w:eastAsia="Calibri" w:hAnsi="Times New Roman"/>
      <w:lang w:eastAsia="pt-PT"/>
    </w:rPr>
  </w:style>
  <w:style w:type="character" w:customStyle="1" w:styleId="TextodenotaderodapCarter">
    <w:name w:val="Texto de nota de rodapé Caráter"/>
    <w:link w:val="Textodenotaderodap"/>
    <w:uiPriority w:val="99"/>
    <w:rsid w:val="00543710"/>
    <w:rPr>
      <w:rFonts w:ascii="Times New Roman" w:eastAsia="Calibri" w:hAnsi="Times New Roman"/>
    </w:rPr>
  </w:style>
  <w:style w:type="character" w:styleId="Refdenotaderodap">
    <w:name w:val="footnote reference"/>
    <w:uiPriority w:val="99"/>
    <w:unhideWhenUsed/>
    <w:rsid w:val="00543710"/>
    <w:rPr>
      <w:rFonts w:ascii="Times New Roman" w:hAnsi="Times New Roman" w:cs="Times New Roman" w:hint="default"/>
      <w:vertAlign w:val="superscript"/>
    </w:rPr>
  </w:style>
  <w:style w:type="paragraph" w:customStyle="1" w:styleId="artigo">
    <w:name w:val="artigo"/>
    <w:basedOn w:val="Ttulo31"/>
    <w:rsid w:val="001A4786"/>
    <w:pPr>
      <w:spacing w:before="240" w:after="120"/>
      <w:jc w:val="center"/>
    </w:pPr>
    <w:rPr>
      <w:rFonts w:ascii="Times New Roman" w:hAnsi="Times New Roman"/>
      <w:bCs/>
      <w:sz w:val="24"/>
    </w:rPr>
  </w:style>
  <w:style w:type="character" w:styleId="TextodoMarcadordePosio">
    <w:name w:val="Placeholder Text"/>
    <w:uiPriority w:val="99"/>
    <w:semiHidden/>
    <w:rsid w:val="001A4786"/>
    <w:rPr>
      <w:color w:val="808080"/>
    </w:rPr>
  </w:style>
  <w:style w:type="paragraph" w:customStyle="1" w:styleId="Default">
    <w:name w:val="Default"/>
    <w:rsid w:val="00DD4873"/>
    <w:pPr>
      <w:autoSpaceDE w:val="0"/>
      <w:autoSpaceDN w:val="0"/>
      <w:adjustRightInd w:val="0"/>
    </w:pPr>
    <w:rPr>
      <w:rFonts w:ascii="Century Gothic" w:hAnsi="Century Gothic" w:cs="Century Gothic"/>
      <w:color w:val="000000"/>
      <w:sz w:val="24"/>
      <w:szCs w:val="24"/>
    </w:rPr>
  </w:style>
  <w:style w:type="paragraph" w:styleId="PargrafodaLista">
    <w:name w:val="List Paragraph"/>
    <w:basedOn w:val="Normal"/>
    <w:link w:val="PargrafodaListaCarter"/>
    <w:uiPriority w:val="34"/>
    <w:rsid w:val="00D60B41"/>
    <w:pPr>
      <w:ind w:left="720"/>
      <w:contextualSpacing/>
    </w:pPr>
  </w:style>
  <w:style w:type="paragraph" w:styleId="SemEspaamento">
    <w:name w:val="No Spacing"/>
    <w:link w:val="SemEspaamentoCarter"/>
    <w:uiPriority w:val="1"/>
    <w:rsid w:val="00D55300"/>
    <w:rPr>
      <w:rFonts w:asciiTheme="minorHAnsi" w:eastAsiaTheme="minorEastAsia" w:hAnsiTheme="minorHAnsi" w:cstheme="minorBidi"/>
      <w:sz w:val="22"/>
      <w:szCs w:val="22"/>
    </w:rPr>
  </w:style>
  <w:style w:type="character" w:customStyle="1" w:styleId="SemEspaamentoCarter">
    <w:name w:val="Sem Espaçamento Caráter"/>
    <w:basedOn w:val="Tipodeletrapredefinidodopargrafo"/>
    <w:link w:val="SemEspaamento"/>
    <w:uiPriority w:val="1"/>
    <w:rsid w:val="00D55300"/>
    <w:rPr>
      <w:rFonts w:asciiTheme="minorHAnsi" w:eastAsiaTheme="minorEastAsia" w:hAnsiTheme="minorHAnsi" w:cstheme="minorBidi"/>
      <w:sz w:val="22"/>
      <w:szCs w:val="22"/>
    </w:rPr>
  </w:style>
  <w:style w:type="character" w:customStyle="1" w:styleId="Cabealho1Carter">
    <w:name w:val="Cabeçalho 1 Caráter"/>
    <w:aliases w:val="01_TITULO Caráter"/>
    <w:basedOn w:val="Tipodeletrapredefinidodopargrafo"/>
    <w:link w:val="Cabealho1"/>
    <w:rsid w:val="00B756A8"/>
    <w:rPr>
      <w:rFonts w:ascii="Trebuchet MS" w:eastAsiaTheme="majorEastAsia" w:hAnsi="Trebuchet MS" w:cstheme="majorBidi"/>
      <w:b/>
      <w:color w:val="244061" w:themeColor="accent1" w:themeShade="80"/>
      <w:sz w:val="24"/>
      <w:szCs w:val="32"/>
      <w:lang w:eastAsia="en-US"/>
    </w:rPr>
  </w:style>
  <w:style w:type="paragraph" w:styleId="Cabealhodondice">
    <w:name w:val="TOC Heading"/>
    <w:basedOn w:val="Cabealho1"/>
    <w:next w:val="Normal"/>
    <w:link w:val="CabealhodondiceCarter"/>
    <w:uiPriority w:val="39"/>
    <w:unhideWhenUsed/>
    <w:rsid w:val="00565A7A"/>
    <w:pPr>
      <w:overflowPunct/>
      <w:autoSpaceDE/>
      <w:autoSpaceDN/>
      <w:adjustRightInd/>
      <w:spacing w:line="259" w:lineRule="auto"/>
      <w:textAlignment w:val="auto"/>
      <w:outlineLvl w:val="9"/>
    </w:pPr>
    <w:rPr>
      <w:lang w:eastAsia="pt-PT"/>
    </w:rPr>
  </w:style>
  <w:style w:type="paragraph" w:styleId="ndice3">
    <w:name w:val="toc 3"/>
    <w:basedOn w:val="Normal"/>
    <w:next w:val="Normal"/>
    <w:autoRedefine/>
    <w:uiPriority w:val="39"/>
    <w:unhideWhenUsed/>
    <w:rsid w:val="00BA7826"/>
    <w:pPr>
      <w:spacing w:after="100"/>
      <w:ind w:left="400"/>
    </w:pPr>
    <w:rPr>
      <w:color w:val="17365D" w:themeColor="text2" w:themeShade="BF"/>
    </w:rPr>
  </w:style>
  <w:style w:type="paragraph" w:styleId="ndice2">
    <w:name w:val="toc 2"/>
    <w:basedOn w:val="Normal"/>
    <w:next w:val="Normal"/>
    <w:autoRedefine/>
    <w:uiPriority w:val="39"/>
    <w:unhideWhenUsed/>
    <w:rsid w:val="00BA7826"/>
    <w:pPr>
      <w:overflowPunct/>
      <w:autoSpaceDE/>
      <w:autoSpaceDN/>
      <w:adjustRightInd/>
      <w:spacing w:line="276" w:lineRule="auto"/>
      <w:ind w:left="221"/>
      <w:textAlignment w:val="auto"/>
    </w:pPr>
    <w:rPr>
      <w:rFonts w:eastAsiaTheme="minorEastAsia"/>
      <w:b/>
      <w:color w:val="17365D" w:themeColor="text2" w:themeShade="BF"/>
      <w:sz w:val="22"/>
      <w:szCs w:val="22"/>
      <w:lang w:eastAsia="pt-PT"/>
    </w:rPr>
  </w:style>
  <w:style w:type="paragraph" w:customStyle="1" w:styleId="DOB">
    <w:name w:val="DOB"/>
    <w:basedOn w:val="ndice1"/>
    <w:link w:val="DOBCarter"/>
    <w:rsid w:val="00EB13EC"/>
    <w:pPr>
      <w:spacing w:line="360" w:lineRule="auto"/>
      <w:ind w:left="284" w:right="6" w:hanging="426"/>
      <w:jc w:val="left"/>
    </w:pPr>
    <w:rPr>
      <w:b w:val="0"/>
      <w:noProof/>
      <w:color w:val="595959" w:themeColor="text1" w:themeTint="A6"/>
    </w:rPr>
  </w:style>
  <w:style w:type="character" w:customStyle="1" w:styleId="ndice1Carter">
    <w:name w:val="Índice 1 Caráter"/>
    <w:basedOn w:val="Tipodeletrapredefinidodopargrafo"/>
    <w:link w:val="ndice1"/>
    <w:uiPriority w:val="39"/>
    <w:rsid w:val="007E7B96"/>
    <w:rPr>
      <w:rFonts w:ascii="Trebuchet MS" w:hAnsi="Trebuchet MS" w:cs="Tahoma"/>
      <w:b/>
      <w:caps/>
      <w:color w:val="002060"/>
      <w:sz w:val="22"/>
      <w:szCs w:val="22"/>
    </w:rPr>
  </w:style>
  <w:style w:type="character" w:customStyle="1" w:styleId="DOBCarter">
    <w:name w:val="DOB Caráter"/>
    <w:basedOn w:val="ndice1Carter"/>
    <w:link w:val="DOB"/>
    <w:rsid w:val="00EB13EC"/>
    <w:rPr>
      <w:rFonts w:ascii="Trebuchet MS" w:hAnsi="Trebuchet MS" w:cs="Tahoma"/>
      <w:b w:val="0"/>
      <w:caps/>
      <w:noProof/>
      <w:color w:val="595959" w:themeColor="text1" w:themeTint="A6"/>
      <w:sz w:val="22"/>
      <w:szCs w:val="22"/>
    </w:rPr>
  </w:style>
  <w:style w:type="character" w:customStyle="1" w:styleId="Estilo1">
    <w:name w:val="Estilo1"/>
    <w:basedOn w:val="Tipodeletrapredefinidodopargrafo"/>
    <w:uiPriority w:val="1"/>
    <w:rsid w:val="00211683"/>
    <w:rPr>
      <w:rFonts w:ascii="Trebuchet MS" w:hAnsi="Trebuchet MS"/>
      <w:sz w:val="20"/>
    </w:rPr>
  </w:style>
  <w:style w:type="character" w:customStyle="1" w:styleId="Estilo2">
    <w:name w:val="Estilo2"/>
    <w:basedOn w:val="Tipodeletrapredefinidodopargrafo"/>
    <w:uiPriority w:val="1"/>
    <w:rsid w:val="00211683"/>
    <w:rPr>
      <w:rFonts w:ascii="Trebuchet MS" w:hAnsi="Trebuchet MS"/>
      <w:sz w:val="20"/>
    </w:rPr>
  </w:style>
  <w:style w:type="character" w:customStyle="1" w:styleId="Estilo3">
    <w:name w:val="Estilo3"/>
    <w:basedOn w:val="Tipodeletrapredefinidodopargrafo"/>
    <w:uiPriority w:val="1"/>
    <w:rsid w:val="00211683"/>
    <w:rPr>
      <w:rFonts w:ascii="Trebuchet MS" w:hAnsi="Trebuchet MS"/>
      <w:sz w:val="20"/>
    </w:rPr>
  </w:style>
  <w:style w:type="character" w:customStyle="1" w:styleId="Estilo4">
    <w:name w:val="Estilo4"/>
    <w:basedOn w:val="Tipodeletrapredefinidodopargrafo"/>
    <w:uiPriority w:val="1"/>
    <w:rsid w:val="00765D09"/>
    <w:rPr>
      <w:rFonts w:ascii="Trebuchet MS" w:hAnsi="Trebuchet MS"/>
      <w:sz w:val="20"/>
    </w:rPr>
  </w:style>
  <w:style w:type="character" w:customStyle="1" w:styleId="Estilo5">
    <w:name w:val="Estilo5"/>
    <w:basedOn w:val="Tipodeletrapredefinidodopargrafo"/>
    <w:uiPriority w:val="1"/>
    <w:rsid w:val="00765D09"/>
    <w:rPr>
      <w:rFonts w:ascii="Trebuchet MS" w:hAnsi="Trebuchet MS"/>
      <w:sz w:val="20"/>
    </w:rPr>
  </w:style>
  <w:style w:type="character" w:customStyle="1" w:styleId="Estilo6">
    <w:name w:val="Estilo6"/>
    <w:basedOn w:val="Tipodeletrapredefinidodopargrafo"/>
    <w:uiPriority w:val="1"/>
    <w:rsid w:val="00C52407"/>
    <w:rPr>
      <w:rFonts w:ascii="Trebuchet MS" w:hAnsi="Trebuchet MS"/>
      <w:sz w:val="20"/>
    </w:rPr>
  </w:style>
  <w:style w:type="character" w:customStyle="1" w:styleId="Estilo7">
    <w:name w:val="Estilo7"/>
    <w:basedOn w:val="Tipodeletrapredefinidodopargrafo"/>
    <w:uiPriority w:val="1"/>
    <w:rsid w:val="001210D1"/>
    <w:rPr>
      <w:rFonts w:ascii="Trebuchet MS" w:hAnsi="Trebuchet MS"/>
      <w:sz w:val="20"/>
    </w:rPr>
  </w:style>
  <w:style w:type="character" w:customStyle="1" w:styleId="Estilo8">
    <w:name w:val="Estilo8"/>
    <w:basedOn w:val="Tipodeletrapredefinidodopargrafo"/>
    <w:uiPriority w:val="1"/>
    <w:rsid w:val="00A33A09"/>
    <w:rPr>
      <w:rFonts w:ascii="Trebuchet MS" w:hAnsi="Trebuchet MS"/>
      <w:sz w:val="20"/>
    </w:rPr>
  </w:style>
  <w:style w:type="character" w:customStyle="1" w:styleId="Estilo9">
    <w:name w:val="Estilo9"/>
    <w:basedOn w:val="Tipodeletrapredefinidodopargrafo"/>
    <w:uiPriority w:val="1"/>
    <w:rsid w:val="005F0642"/>
    <w:rPr>
      <w:rFonts w:ascii="Trebuchet MS" w:hAnsi="Trebuchet MS"/>
      <w:sz w:val="24"/>
    </w:rPr>
  </w:style>
  <w:style w:type="character" w:customStyle="1" w:styleId="Estilo10">
    <w:name w:val="Estilo10"/>
    <w:basedOn w:val="Tipodeletrapredefinidodopargrafo"/>
    <w:uiPriority w:val="1"/>
    <w:rsid w:val="005F0642"/>
    <w:rPr>
      <w:rFonts w:ascii="Trebuchet MS" w:hAnsi="Trebuchet MS"/>
      <w:sz w:val="24"/>
    </w:rPr>
  </w:style>
  <w:style w:type="character" w:customStyle="1" w:styleId="Estilo11">
    <w:name w:val="Estilo11"/>
    <w:basedOn w:val="Tipodeletrapredefinidodopargrafo"/>
    <w:uiPriority w:val="1"/>
    <w:rsid w:val="007E44C1"/>
    <w:rPr>
      <w:sz w:val="20"/>
    </w:rPr>
  </w:style>
  <w:style w:type="character" w:customStyle="1" w:styleId="Estilo12">
    <w:name w:val="Estilo12"/>
    <w:basedOn w:val="Tipodeletrapredefinidodopargrafo"/>
    <w:uiPriority w:val="1"/>
    <w:rsid w:val="007E44C1"/>
    <w:rPr>
      <w:rFonts w:ascii="Trebuchet MS" w:hAnsi="Trebuchet MS"/>
      <w:sz w:val="20"/>
    </w:rPr>
  </w:style>
  <w:style w:type="character" w:customStyle="1" w:styleId="Estilo13">
    <w:name w:val="Estilo13"/>
    <w:basedOn w:val="Tipodeletrapredefinidodopargrafo"/>
    <w:uiPriority w:val="1"/>
    <w:rsid w:val="007E44C1"/>
    <w:rPr>
      <w:rFonts w:ascii="Trebuchet MS" w:hAnsi="Trebuchet MS"/>
      <w:sz w:val="20"/>
    </w:rPr>
  </w:style>
  <w:style w:type="character" w:customStyle="1" w:styleId="Estilo14">
    <w:name w:val="Estilo14"/>
    <w:basedOn w:val="Tipodeletrapredefinidodopargrafo"/>
    <w:uiPriority w:val="1"/>
    <w:rsid w:val="007E44C1"/>
    <w:rPr>
      <w:rFonts w:ascii="Trebuchet MS" w:hAnsi="Trebuchet MS"/>
      <w:sz w:val="20"/>
    </w:rPr>
  </w:style>
  <w:style w:type="character" w:customStyle="1" w:styleId="Cabealho3Carter">
    <w:name w:val="Cabeçalho 3 Caráter"/>
    <w:basedOn w:val="Tipodeletrapredefinidodopargrafo"/>
    <w:link w:val="Cabealho3"/>
    <w:rsid w:val="0081164A"/>
    <w:rPr>
      <w:rFonts w:asciiTheme="majorHAnsi" w:eastAsiaTheme="majorEastAsia" w:hAnsiTheme="majorHAnsi" w:cstheme="majorBidi"/>
      <w:color w:val="243F60" w:themeColor="accent1" w:themeShade="7F"/>
      <w:sz w:val="24"/>
      <w:szCs w:val="24"/>
      <w:lang w:eastAsia="en-US"/>
    </w:rPr>
  </w:style>
  <w:style w:type="paragraph" w:styleId="NormalWeb">
    <w:name w:val="Normal (Web)"/>
    <w:basedOn w:val="Normal"/>
    <w:uiPriority w:val="99"/>
    <w:semiHidden/>
    <w:unhideWhenUsed/>
    <w:rsid w:val="000D47BE"/>
    <w:pPr>
      <w:overflowPunct/>
      <w:autoSpaceDE/>
      <w:autoSpaceDN/>
      <w:adjustRightInd/>
      <w:spacing w:before="100" w:beforeAutospacing="1" w:after="100" w:afterAutospacing="1"/>
      <w:textAlignment w:val="auto"/>
    </w:pPr>
    <w:rPr>
      <w:rFonts w:ascii="Times New Roman" w:eastAsiaTheme="minorEastAsia" w:hAnsi="Times New Roman"/>
      <w:sz w:val="24"/>
      <w:szCs w:val="24"/>
      <w:lang w:eastAsia="pt-PT"/>
    </w:rPr>
  </w:style>
  <w:style w:type="character" w:customStyle="1" w:styleId="MenoNoResolvida1">
    <w:name w:val="Menção Não Resolvida1"/>
    <w:basedOn w:val="Tipodeletrapredefinidodopargrafo"/>
    <w:uiPriority w:val="99"/>
    <w:semiHidden/>
    <w:unhideWhenUsed/>
    <w:rsid w:val="00DC0062"/>
    <w:rPr>
      <w:color w:val="605E5C"/>
      <w:shd w:val="clear" w:color="auto" w:fill="E1DFDD"/>
    </w:rPr>
  </w:style>
  <w:style w:type="paragraph" w:customStyle="1" w:styleId="Estilo15">
    <w:name w:val="Estilo15"/>
    <w:basedOn w:val="ndice1"/>
    <w:link w:val="Estilo15Carter"/>
    <w:rsid w:val="001B32E4"/>
    <w:rPr>
      <w:rFonts w:ascii="Open Sans" w:hAnsi="Open Sans" w:cs="Open Sans"/>
      <w:bCs/>
      <w:caps w:val="0"/>
      <w:color w:val="595959" w:themeColor="text1" w:themeTint="A6"/>
      <w:sz w:val="18"/>
      <w:szCs w:val="18"/>
    </w:rPr>
  </w:style>
  <w:style w:type="character" w:customStyle="1" w:styleId="Estilo15Carter">
    <w:name w:val="Estilo15 Caráter"/>
    <w:basedOn w:val="ndice1Carter"/>
    <w:link w:val="Estilo15"/>
    <w:rsid w:val="001B32E4"/>
    <w:rPr>
      <w:rFonts w:ascii="Open Sans" w:hAnsi="Open Sans" w:cs="Open Sans"/>
      <w:b/>
      <w:bCs/>
      <w:caps w:val="0"/>
      <w:color w:val="595959" w:themeColor="text1" w:themeTint="A6"/>
      <w:sz w:val="18"/>
      <w:szCs w:val="18"/>
    </w:rPr>
  </w:style>
  <w:style w:type="character" w:customStyle="1" w:styleId="Cabealho2Carter">
    <w:name w:val="Cabeçalho 2 Caráter"/>
    <w:aliases w:val="02_Capitulo_seccao Caráter"/>
    <w:basedOn w:val="Tipodeletrapredefinidodopargrafo"/>
    <w:link w:val="Cabealho2"/>
    <w:rsid w:val="00B756A8"/>
    <w:rPr>
      <w:rFonts w:ascii="Trebuchet MS" w:eastAsiaTheme="majorEastAsia" w:hAnsi="Trebuchet MS" w:cstheme="majorBidi"/>
      <w:b/>
      <w:color w:val="365F91" w:themeColor="accent1" w:themeShade="BF"/>
      <w:sz w:val="22"/>
      <w:szCs w:val="26"/>
      <w:lang w:eastAsia="en-US"/>
    </w:rPr>
  </w:style>
  <w:style w:type="paragraph" w:customStyle="1" w:styleId="04Numerado1">
    <w:name w:val="04_Numerado_1"/>
    <w:basedOn w:val="PargrafodaLista"/>
    <w:link w:val="04Numerado1Carter"/>
    <w:qFormat/>
    <w:rsid w:val="004D7C7F"/>
    <w:pPr>
      <w:numPr>
        <w:numId w:val="14"/>
      </w:numPr>
      <w:suppressAutoHyphens/>
      <w:overflowPunct/>
      <w:autoSpaceDE/>
      <w:autoSpaceDN/>
      <w:adjustRightInd/>
      <w:spacing w:before="120" w:after="120" w:line="276" w:lineRule="auto"/>
      <w:contextualSpacing w:val="0"/>
      <w:jc w:val="both"/>
      <w:textAlignment w:val="auto"/>
    </w:pPr>
    <w:rPr>
      <w:rFonts w:cs="Open Sans"/>
    </w:rPr>
  </w:style>
  <w:style w:type="paragraph" w:customStyle="1" w:styleId="06Textonaonumerado">
    <w:name w:val="06_Texto nao numerado"/>
    <w:basedOn w:val="PargrafodaLista"/>
    <w:link w:val="06TextonaonumeradoCarter"/>
    <w:qFormat/>
    <w:rsid w:val="004D7C7F"/>
    <w:pPr>
      <w:suppressAutoHyphens/>
      <w:overflowPunct/>
      <w:autoSpaceDE/>
      <w:autoSpaceDN/>
      <w:adjustRightInd/>
      <w:spacing w:after="120" w:line="276" w:lineRule="auto"/>
      <w:ind w:left="0"/>
      <w:contextualSpacing w:val="0"/>
      <w:jc w:val="both"/>
      <w:textAlignment w:val="auto"/>
    </w:pPr>
    <w:rPr>
      <w:rFonts w:cs="Open Sans"/>
      <w:shd w:val="clear" w:color="auto" w:fill="FFFFFF" w:themeFill="background1"/>
    </w:rPr>
  </w:style>
  <w:style w:type="character" w:customStyle="1" w:styleId="PargrafodaListaCarter">
    <w:name w:val="Parágrafo da Lista Caráter"/>
    <w:basedOn w:val="Tipodeletrapredefinidodopargrafo"/>
    <w:link w:val="PargrafodaLista"/>
    <w:uiPriority w:val="34"/>
    <w:rsid w:val="00D60B41"/>
    <w:rPr>
      <w:rFonts w:ascii="Trebuchet MS" w:hAnsi="Trebuchet MS"/>
      <w:lang w:eastAsia="en-US"/>
    </w:rPr>
  </w:style>
  <w:style w:type="character" w:customStyle="1" w:styleId="04Numerado1Carter">
    <w:name w:val="04_Numerado_1 Caráter"/>
    <w:basedOn w:val="PargrafodaListaCarter"/>
    <w:link w:val="04Numerado1"/>
    <w:rsid w:val="004D7C7F"/>
    <w:rPr>
      <w:rFonts w:ascii="Trebuchet MS" w:hAnsi="Trebuchet MS" w:cs="Open Sans"/>
      <w:lang w:eastAsia="en-US"/>
    </w:rPr>
  </w:style>
  <w:style w:type="paragraph" w:customStyle="1" w:styleId="05Numerado2">
    <w:name w:val="05_Numerado 2"/>
    <w:basedOn w:val="04Numerado1"/>
    <w:link w:val="05Numerado2Carter"/>
    <w:qFormat/>
    <w:rsid w:val="00E70476"/>
    <w:pPr>
      <w:numPr>
        <w:numId w:val="30"/>
      </w:numPr>
    </w:pPr>
    <w:rPr>
      <w:bCs/>
    </w:rPr>
  </w:style>
  <w:style w:type="character" w:customStyle="1" w:styleId="06TextonaonumeradoCarter">
    <w:name w:val="06_Texto nao numerado Caráter"/>
    <w:basedOn w:val="PargrafodaListaCarter"/>
    <w:link w:val="06Textonaonumerado"/>
    <w:rsid w:val="004D7C7F"/>
    <w:rPr>
      <w:rFonts w:ascii="Trebuchet MS" w:hAnsi="Trebuchet MS" w:cs="Open Sans"/>
      <w:lang w:eastAsia="en-US"/>
    </w:rPr>
  </w:style>
  <w:style w:type="paragraph" w:customStyle="1" w:styleId="Nivel3">
    <w:name w:val="Nivel 3"/>
    <w:basedOn w:val="Normal"/>
    <w:next w:val="Normal"/>
    <w:link w:val="Nivel3Carter"/>
    <w:rsid w:val="00CF536F"/>
    <w:rPr>
      <w:b/>
      <w:color w:val="365F91" w:themeColor="accent1" w:themeShade="BF"/>
      <w:sz w:val="22"/>
    </w:rPr>
  </w:style>
  <w:style w:type="character" w:customStyle="1" w:styleId="05Numerado2Carter">
    <w:name w:val="05_Numerado 2 Caráter"/>
    <w:basedOn w:val="04Numerado1Carter"/>
    <w:link w:val="05Numerado2"/>
    <w:rsid w:val="00E70476"/>
    <w:rPr>
      <w:rFonts w:ascii="Trebuchet MS" w:hAnsi="Trebuchet MS" w:cs="Open Sans"/>
      <w:bCs/>
      <w:lang w:eastAsia="en-US"/>
    </w:rPr>
  </w:style>
  <w:style w:type="character" w:customStyle="1" w:styleId="CabealhodondiceCarter">
    <w:name w:val="Cabeçalho do Índice Caráter"/>
    <w:basedOn w:val="Cabealho1Carter"/>
    <w:link w:val="Cabealhodondice"/>
    <w:uiPriority w:val="39"/>
    <w:rsid w:val="00682ACA"/>
    <w:rPr>
      <w:rFonts w:ascii="Trebuchet MS" w:eastAsiaTheme="majorEastAsia" w:hAnsi="Trebuchet MS" w:cstheme="majorBidi"/>
      <w:b/>
      <w:color w:val="244061" w:themeColor="accent1" w:themeShade="80"/>
      <w:sz w:val="24"/>
      <w:szCs w:val="32"/>
      <w:lang w:eastAsia="en-US"/>
    </w:rPr>
  </w:style>
  <w:style w:type="character" w:customStyle="1" w:styleId="Nivel3Carter">
    <w:name w:val="Nivel 3 Caráter"/>
    <w:basedOn w:val="CabealhodondiceCarter"/>
    <w:link w:val="Nivel3"/>
    <w:rsid w:val="00CF536F"/>
    <w:rPr>
      <w:rFonts w:ascii="Trebuchet MS" w:eastAsiaTheme="majorEastAsia" w:hAnsi="Trebuchet MS" w:cstheme="majorBidi"/>
      <w:b/>
      <w:color w:val="365F91" w:themeColor="accent1" w:themeShade="BF"/>
      <w:sz w:val="22"/>
      <w:szCs w:val="32"/>
      <w:lang w:eastAsia="en-US"/>
    </w:rPr>
  </w:style>
  <w:style w:type="paragraph" w:customStyle="1" w:styleId="03Artigo">
    <w:name w:val="03_Artigo"/>
    <w:basedOn w:val="Cabealho3"/>
    <w:link w:val="03ArtigoCarter"/>
    <w:qFormat/>
    <w:rsid w:val="00BA7826"/>
    <w:pPr>
      <w:spacing w:before="360" w:after="120"/>
    </w:pPr>
    <w:rPr>
      <w:rFonts w:ascii="Trebuchet MS" w:hAnsi="Trebuchet MS"/>
      <w:b/>
      <w:color w:val="365F91" w:themeColor="accent1" w:themeShade="BF"/>
      <w:sz w:val="22"/>
    </w:rPr>
  </w:style>
  <w:style w:type="character" w:customStyle="1" w:styleId="03ArtigoCarter">
    <w:name w:val="03_Artigo Caráter"/>
    <w:basedOn w:val="Cabealho3Carter"/>
    <w:link w:val="03Artigo"/>
    <w:rsid w:val="00BA7826"/>
    <w:rPr>
      <w:rFonts w:ascii="Trebuchet MS" w:eastAsiaTheme="majorEastAsia" w:hAnsi="Trebuchet MS" w:cstheme="majorBidi"/>
      <w:b/>
      <w:color w:val="365F91" w:themeColor="accent1" w:themeShade="BF"/>
      <w:sz w:val="22"/>
      <w:szCs w:val="24"/>
      <w:lang w:eastAsia="en-US"/>
    </w:rPr>
  </w:style>
  <w:style w:type="character" w:styleId="Refdecomentrio">
    <w:name w:val="annotation reference"/>
    <w:basedOn w:val="Tipodeletrapredefinidodopargrafo"/>
    <w:semiHidden/>
    <w:unhideWhenUsed/>
    <w:rsid w:val="001B6E1A"/>
    <w:rPr>
      <w:sz w:val="16"/>
      <w:szCs w:val="16"/>
    </w:rPr>
  </w:style>
  <w:style w:type="paragraph" w:styleId="Textodecomentrio">
    <w:name w:val="annotation text"/>
    <w:basedOn w:val="Normal"/>
    <w:link w:val="TextodecomentrioCarter"/>
    <w:semiHidden/>
    <w:unhideWhenUsed/>
    <w:rsid w:val="001B6E1A"/>
  </w:style>
  <w:style w:type="character" w:customStyle="1" w:styleId="TextodecomentrioCarter">
    <w:name w:val="Texto de comentário Caráter"/>
    <w:basedOn w:val="Tipodeletrapredefinidodopargrafo"/>
    <w:link w:val="Textodecomentrio"/>
    <w:semiHidden/>
    <w:rsid w:val="001B6E1A"/>
    <w:rPr>
      <w:rFonts w:ascii="Trebuchet MS" w:hAnsi="Trebuchet MS"/>
      <w:lang w:eastAsia="en-US"/>
    </w:rPr>
  </w:style>
  <w:style w:type="paragraph" w:styleId="Assuntodecomentrio">
    <w:name w:val="annotation subject"/>
    <w:basedOn w:val="Textodecomentrio"/>
    <w:next w:val="Textodecomentrio"/>
    <w:link w:val="AssuntodecomentrioCarter"/>
    <w:semiHidden/>
    <w:unhideWhenUsed/>
    <w:rsid w:val="001B6E1A"/>
    <w:rPr>
      <w:b/>
      <w:bCs/>
    </w:rPr>
  </w:style>
  <w:style w:type="character" w:customStyle="1" w:styleId="AssuntodecomentrioCarter">
    <w:name w:val="Assunto de comentário Caráter"/>
    <w:basedOn w:val="TextodecomentrioCarter"/>
    <w:link w:val="Assuntodecomentrio"/>
    <w:semiHidden/>
    <w:rsid w:val="001B6E1A"/>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71866">
      <w:bodyDiv w:val="1"/>
      <w:marLeft w:val="0"/>
      <w:marRight w:val="0"/>
      <w:marTop w:val="0"/>
      <w:marBottom w:val="0"/>
      <w:divBdr>
        <w:top w:val="none" w:sz="0" w:space="0" w:color="auto"/>
        <w:left w:val="none" w:sz="0" w:space="0" w:color="auto"/>
        <w:bottom w:val="none" w:sz="0" w:space="0" w:color="auto"/>
        <w:right w:val="none" w:sz="0" w:space="0" w:color="auto"/>
      </w:divBdr>
    </w:div>
    <w:div w:id="280376942">
      <w:bodyDiv w:val="1"/>
      <w:marLeft w:val="0"/>
      <w:marRight w:val="0"/>
      <w:marTop w:val="0"/>
      <w:marBottom w:val="0"/>
      <w:divBdr>
        <w:top w:val="none" w:sz="0" w:space="0" w:color="auto"/>
        <w:left w:val="none" w:sz="0" w:space="0" w:color="auto"/>
        <w:bottom w:val="none" w:sz="0" w:space="0" w:color="auto"/>
        <w:right w:val="none" w:sz="0" w:space="0" w:color="auto"/>
      </w:divBdr>
    </w:div>
    <w:div w:id="725373421">
      <w:bodyDiv w:val="1"/>
      <w:marLeft w:val="0"/>
      <w:marRight w:val="0"/>
      <w:marTop w:val="0"/>
      <w:marBottom w:val="0"/>
      <w:divBdr>
        <w:top w:val="none" w:sz="0" w:space="0" w:color="auto"/>
        <w:left w:val="none" w:sz="0" w:space="0" w:color="auto"/>
        <w:bottom w:val="none" w:sz="0" w:space="0" w:color="auto"/>
        <w:right w:val="none" w:sz="0" w:space="0" w:color="auto"/>
      </w:divBdr>
    </w:div>
    <w:div w:id="927033868">
      <w:bodyDiv w:val="1"/>
      <w:marLeft w:val="0"/>
      <w:marRight w:val="0"/>
      <w:marTop w:val="0"/>
      <w:marBottom w:val="0"/>
      <w:divBdr>
        <w:top w:val="none" w:sz="0" w:space="0" w:color="auto"/>
        <w:left w:val="none" w:sz="0" w:space="0" w:color="auto"/>
        <w:bottom w:val="none" w:sz="0" w:space="0" w:color="auto"/>
        <w:right w:val="none" w:sz="0" w:space="0" w:color="auto"/>
      </w:divBdr>
    </w:div>
    <w:div w:id="1167089200">
      <w:bodyDiv w:val="1"/>
      <w:marLeft w:val="0"/>
      <w:marRight w:val="0"/>
      <w:marTop w:val="0"/>
      <w:marBottom w:val="0"/>
      <w:divBdr>
        <w:top w:val="none" w:sz="0" w:space="0" w:color="auto"/>
        <w:left w:val="none" w:sz="0" w:space="0" w:color="auto"/>
        <w:bottom w:val="none" w:sz="0" w:space="0" w:color="auto"/>
        <w:right w:val="none" w:sz="0" w:space="0" w:color="auto"/>
      </w:divBdr>
    </w:div>
    <w:div w:id="1287547333">
      <w:bodyDiv w:val="1"/>
      <w:marLeft w:val="0"/>
      <w:marRight w:val="0"/>
      <w:marTop w:val="0"/>
      <w:marBottom w:val="0"/>
      <w:divBdr>
        <w:top w:val="none" w:sz="0" w:space="0" w:color="auto"/>
        <w:left w:val="none" w:sz="0" w:space="0" w:color="auto"/>
        <w:bottom w:val="none" w:sz="0" w:space="0" w:color="auto"/>
        <w:right w:val="none" w:sz="0" w:space="0" w:color="auto"/>
      </w:divBdr>
    </w:div>
    <w:div w:id="1458179830">
      <w:bodyDiv w:val="1"/>
      <w:marLeft w:val="0"/>
      <w:marRight w:val="0"/>
      <w:marTop w:val="0"/>
      <w:marBottom w:val="0"/>
      <w:divBdr>
        <w:top w:val="none" w:sz="0" w:space="0" w:color="auto"/>
        <w:left w:val="none" w:sz="0" w:space="0" w:color="auto"/>
        <w:bottom w:val="none" w:sz="0" w:space="0" w:color="auto"/>
        <w:right w:val="none" w:sz="0" w:space="0" w:color="auto"/>
      </w:divBdr>
    </w:div>
    <w:div w:id="1477526681">
      <w:bodyDiv w:val="1"/>
      <w:marLeft w:val="0"/>
      <w:marRight w:val="0"/>
      <w:marTop w:val="0"/>
      <w:marBottom w:val="0"/>
      <w:divBdr>
        <w:top w:val="none" w:sz="0" w:space="0" w:color="auto"/>
        <w:left w:val="none" w:sz="0" w:space="0" w:color="auto"/>
        <w:bottom w:val="none" w:sz="0" w:space="0" w:color="auto"/>
        <w:right w:val="none" w:sz="0" w:space="0" w:color="auto"/>
      </w:divBdr>
    </w:div>
    <w:div w:id="1625817673">
      <w:bodyDiv w:val="1"/>
      <w:marLeft w:val="0"/>
      <w:marRight w:val="0"/>
      <w:marTop w:val="0"/>
      <w:marBottom w:val="0"/>
      <w:divBdr>
        <w:top w:val="none" w:sz="0" w:space="0" w:color="auto"/>
        <w:left w:val="none" w:sz="0" w:space="0" w:color="auto"/>
        <w:bottom w:val="none" w:sz="0" w:space="0" w:color="auto"/>
        <w:right w:val="none" w:sz="0" w:space="0" w:color="auto"/>
      </w:divBdr>
    </w:div>
    <w:div w:id="1851524370">
      <w:bodyDiv w:val="1"/>
      <w:marLeft w:val="0"/>
      <w:marRight w:val="0"/>
      <w:marTop w:val="0"/>
      <w:marBottom w:val="0"/>
      <w:divBdr>
        <w:top w:val="none" w:sz="0" w:space="0" w:color="auto"/>
        <w:left w:val="none" w:sz="0" w:space="0" w:color="auto"/>
        <w:bottom w:val="none" w:sz="0" w:space="0" w:color="auto"/>
        <w:right w:val="none" w:sz="0" w:space="0" w:color="auto"/>
      </w:divBdr>
    </w:div>
    <w:div w:id="1925454811">
      <w:bodyDiv w:val="1"/>
      <w:marLeft w:val="0"/>
      <w:marRight w:val="0"/>
      <w:marTop w:val="0"/>
      <w:marBottom w:val="0"/>
      <w:divBdr>
        <w:top w:val="none" w:sz="0" w:space="0" w:color="auto"/>
        <w:left w:val="none" w:sz="0" w:space="0" w:color="auto"/>
        <w:bottom w:val="none" w:sz="0" w:space="0" w:color="auto"/>
        <w:right w:val="none" w:sz="0" w:space="0" w:color="auto"/>
      </w:divBdr>
    </w:div>
    <w:div w:id="1967811705">
      <w:bodyDiv w:val="1"/>
      <w:marLeft w:val="0"/>
      <w:marRight w:val="0"/>
      <w:marTop w:val="0"/>
      <w:marBottom w:val="0"/>
      <w:divBdr>
        <w:top w:val="none" w:sz="0" w:space="0" w:color="auto"/>
        <w:left w:val="none" w:sz="0" w:space="0" w:color="auto"/>
        <w:bottom w:val="none" w:sz="0" w:space="0" w:color="auto"/>
        <w:right w:val="none" w:sz="0" w:space="0" w:color="auto"/>
      </w:divBdr>
    </w:div>
    <w:div w:id="1980643701">
      <w:bodyDiv w:val="1"/>
      <w:marLeft w:val="0"/>
      <w:marRight w:val="0"/>
      <w:marTop w:val="0"/>
      <w:marBottom w:val="0"/>
      <w:divBdr>
        <w:top w:val="none" w:sz="0" w:space="0" w:color="auto"/>
        <w:left w:val="none" w:sz="0" w:space="0" w:color="auto"/>
        <w:bottom w:val="none" w:sz="0" w:space="0" w:color="auto"/>
        <w:right w:val="none" w:sz="0" w:space="0" w:color="auto"/>
      </w:divBdr>
    </w:div>
    <w:div w:id="1984119211">
      <w:bodyDiv w:val="1"/>
      <w:marLeft w:val="0"/>
      <w:marRight w:val="0"/>
      <w:marTop w:val="0"/>
      <w:marBottom w:val="0"/>
      <w:divBdr>
        <w:top w:val="none" w:sz="0" w:space="0" w:color="auto"/>
        <w:left w:val="none" w:sz="0" w:space="0" w:color="auto"/>
        <w:bottom w:val="none" w:sz="0" w:space="0" w:color="auto"/>
        <w:right w:val="none" w:sz="0" w:space="0" w:color="auto"/>
      </w:divBdr>
    </w:div>
    <w:div w:id="199079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65EA31750C4EBCA9BAABE824B7E616"/>
        <w:category>
          <w:name w:val="Geral"/>
          <w:gallery w:val="placeholder"/>
        </w:category>
        <w:types>
          <w:type w:val="bbPlcHdr"/>
        </w:types>
        <w:behaviors>
          <w:behavior w:val="content"/>
        </w:behaviors>
        <w:guid w:val="{D3BA7EF1-CBEB-42C6-8D13-D111191ADE43}"/>
      </w:docPartPr>
      <w:docPartBody>
        <w:p w:rsidR="00C75737" w:rsidRDefault="00872733" w:rsidP="00872733">
          <w:pPr>
            <w:pStyle w:val="9065EA31750C4EBCA9BAABE824B7E616"/>
          </w:pPr>
          <w:r w:rsidRPr="00C74AFF">
            <w:rPr>
              <w:rStyle w:val="TextodoMarcadordePosio"/>
            </w:rPr>
            <w:t>Clique aqui para introduzir texto.</w:t>
          </w:r>
        </w:p>
      </w:docPartBody>
    </w:docPart>
    <w:docPart>
      <w:docPartPr>
        <w:name w:val="3208BBF8F7554D1B9A1FDE3218BC4E9C"/>
        <w:category>
          <w:name w:val="Geral"/>
          <w:gallery w:val="placeholder"/>
        </w:category>
        <w:types>
          <w:type w:val="bbPlcHdr"/>
        </w:types>
        <w:behaviors>
          <w:behavior w:val="content"/>
        </w:behaviors>
        <w:guid w:val="{48D74DAB-1C04-48AE-8A76-2154FABB2744}"/>
      </w:docPartPr>
      <w:docPartBody>
        <w:p w:rsidR="00C75737" w:rsidRDefault="00872733" w:rsidP="00872733">
          <w:pPr>
            <w:pStyle w:val="3208BBF8F7554D1B9A1FDE3218BC4E9C"/>
          </w:pPr>
          <w:r w:rsidRPr="008A62A0">
            <w:rPr>
              <w:rStyle w:val="TextodoMarcadordePosio"/>
            </w:rPr>
            <w:t>Clique aqui para introduzir texto.</w:t>
          </w:r>
        </w:p>
      </w:docPartBody>
    </w:docPart>
    <w:docPart>
      <w:docPartPr>
        <w:name w:val="7F9F789BD4EA45918C4E1C31E373946C"/>
        <w:category>
          <w:name w:val="Geral"/>
          <w:gallery w:val="placeholder"/>
        </w:category>
        <w:types>
          <w:type w:val="bbPlcHdr"/>
        </w:types>
        <w:behaviors>
          <w:behavior w:val="content"/>
        </w:behaviors>
        <w:guid w:val="{4F27C87F-B8E8-4059-9491-7703772DB088}"/>
      </w:docPartPr>
      <w:docPartBody>
        <w:p w:rsidR="00C75737" w:rsidRDefault="00872733" w:rsidP="00872733">
          <w:pPr>
            <w:pStyle w:val="7F9F789BD4EA45918C4E1C31E373946C"/>
          </w:pPr>
          <w:r w:rsidRPr="008A62A0">
            <w:rPr>
              <w:rStyle w:val="TextodoMarcadordePosio"/>
            </w:rPr>
            <w:t>Clique aqui para introduzir texto.</w:t>
          </w:r>
        </w:p>
      </w:docPartBody>
    </w:docPart>
    <w:docPart>
      <w:docPartPr>
        <w:name w:val="B73B532E12764B228B526D98318B71CE"/>
        <w:category>
          <w:name w:val="Geral"/>
          <w:gallery w:val="placeholder"/>
        </w:category>
        <w:types>
          <w:type w:val="bbPlcHdr"/>
        </w:types>
        <w:behaviors>
          <w:behavior w:val="content"/>
        </w:behaviors>
        <w:guid w:val="{00E4A6F3-766E-47D4-8837-202BFBF059F6}"/>
      </w:docPartPr>
      <w:docPartBody>
        <w:p w:rsidR="00C75737" w:rsidRDefault="00872733" w:rsidP="00872733">
          <w:pPr>
            <w:pStyle w:val="B73B532E12764B228B526D98318B71CE"/>
          </w:pPr>
          <w:r w:rsidRPr="008A62A0">
            <w:rPr>
              <w:rStyle w:val="TextodoMarcadordePosio"/>
            </w:rPr>
            <w:t>Clique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bertus Medium">
    <w:altName w:val="Eras Medium ITC"/>
    <w:panose1 w:val="00000000000000000000"/>
    <w:charset w:val="00"/>
    <w:family w:val="swiss"/>
    <w:notTrueType/>
    <w:pitch w:val="variable"/>
    <w:sig w:usb0="00000003" w:usb1="00000000" w:usb2="00000000" w:usb3="00000000" w:csb0="00000001" w:csb1="00000000"/>
  </w:font>
  <w:font w:name="ProseAntique">
    <w:altName w:val="Calibri"/>
    <w:panose1 w:val="00000000000000000000"/>
    <w:charset w:val="00"/>
    <w:family w:val="auto"/>
    <w:notTrueType/>
    <w:pitch w:val="variable"/>
    <w:sig w:usb0="00000003" w:usb1="00000000" w:usb2="00000000" w:usb3="00000000" w:csb0="00000001" w:csb1="00000000"/>
  </w:font>
  <w:font w:name="Technical">
    <w:panose1 w:val="00000000000000000000"/>
    <w:charset w:val="00"/>
    <w:family w:val="auto"/>
    <w:notTrueType/>
    <w:pitch w:val="variable"/>
    <w:sig w:usb0="00000003" w:usb1="00000000" w:usb2="00000000" w:usb3="00000000" w:csb0="00000001" w:csb1="00000000"/>
  </w:font>
  <w:font w:name="Memorandum">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Verdana"/>
    <w:charset w:val="00"/>
    <w:family w:val="swiss"/>
    <w:pitch w:val="variable"/>
    <w:sig w:usb0="E00002EF" w:usb1="4000205B" w:usb2="00000028"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733"/>
    <w:rsid w:val="00872733"/>
    <w:rsid w:val="00C7573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872733"/>
    <w:rPr>
      <w:color w:val="808080"/>
    </w:rPr>
  </w:style>
  <w:style w:type="paragraph" w:customStyle="1" w:styleId="9065EA31750C4EBCA9BAABE824B7E616">
    <w:name w:val="9065EA31750C4EBCA9BAABE824B7E616"/>
    <w:rsid w:val="00872733"/>
  </w:style>
  <w:style w:type="paragraph" w:customStyle="1" w:styleId="3208BBF8F7554D1B9A1FDE3218BC4E9C">
    <w:name w:val="3208BBF8F7554D1B9A1FDE3218BC4E9C"/>
    <w:rsid w:val="00872733"/>
  </w:style>
  <w:style w:type="paragraph" w:customStyle="1" w:styleId="7F9F789BD4EA45918C4E1C31E373946C">
    <w:name w:val="7F9F789BD4EA45918C4E1C31E373946C"/>
    <w:rsid w:val="00872733"/>
  </w:style>
  <w:style w:type="paragraph" w:customStyle="1" w:styleId="B73B532E12764B228B526D98318B71CE">
    <w:name w:val="B73B532E12764B228B526D98318B71CE"/>
    <w:rsid w:val="008727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ListForm</Display>
  <Edit>ListForm</Edit>
  <New>ListForm</New>
</FormTemplates>
</file>

<file path=customXml/item2.xml><?xml version="1.0" encoding="utf-8"?>
<ct:contentTypeSchema xmlns:ct="http://schemas.microsoft.com/office/2006/metadata/contentType" xmlns:ma="http://schemas.microsoft.com/office/2006/metadata/properties/metaAttributes" ct:_="" ma:_="" ma:contentTypeName="CTImpressos" ma:contentTypeID="0x0100198F63CFE3E2438EA04B7F34E783B6A900096D5F40A99AE145A855CA18048CC66B" ma:contentTypeVersion="0" ma:contentTypeDescription="My Content Type" ma:contentTypeScope="" ma:versionID="d87ace910a3ee801f24c671e47a3669c">
  <xsd:schema xmlns:xsd="http://www.w3.org/2001/XMLSchema" xmlns:xs="http://www.w3.org/2001/XMLSchema" xmlns:p="http://schemas.microsoft.com/office/2006/metadata/properties" xmlns:ns2="EF056F98-B9AE-434B-9ADE-EFF726C46AB8" targetNamespace="http://schemas.microsoft.com/office/2006/metadata/properties" ma:root="true" ma:fieldsID="bb8ef734793d86ae21ce7523341da765" ns2:_="">
    <xsd:import namespace="EF056F98-B9AE-434B-9ADE-EFF726C46AB8"/>
    <xsd:element name="properties">
      <xsd:complexType>
        <xsd:sequence>
          <xsd:element name="documentManagement">
            <xsd:complexType>
              <xsd:all>
                <xsd:element ref="ns2:BreveDescricao" minOccurs="0"/>
                <xsd:element ref="ns2:Download" minOccurs="0"/>
                <xsd:element ref="ns2:Instrucoes" minOccurs="0"/>
                <xsd:element ref="ns2:DocumentoInstrucoes" minOccurs="0"/>
                <xsd:element ref="ns2:LookCatImpressos" minOccurs="0"/>
                <xsd:element ref="ns2:LookSecImpress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056F98-B9AE-434B-9ADE-EFF726C46AB8" elementFormDefault="qualified">
    <xsd:import namespace="http://schemas.microsoft.com/office/2006/documentManagement/types"/>
    <xsd:import namespace="http://schemas.microsoft.com/office/infopath/2007/PartnerControls"/>
    <xsd:element name="BreveDescricao" ma:index="2" nillable="true" ma:displayName="Breve Descricao" ma:internalName="BreveDescricao">
      <xsd:simpleType>
        <xsd:restriction base="dms:Text"/>
      </xsd:simpleType>
    </xsd:element>
    <xsd:element name="Download" ma:index="3" nillable="true" ma:displayName="Download" ma:internalName="Download">
      <xsd:simpleType>
        <xsd:restriction base="dms:Boolean"/>
      </xsd:simpleType>
    </xsd:element>
    <xsd:element name="Instrucoes" ma:index="4" nillable="true" ma:displayName="Instrucoes" ma:internalName="Instrucoes">
      <xsd:simpleType>
        <xsd:restriction base="dms:Boolean"/>
      </xsd:simpleType>
    </xsd:element>
    <xsd:element name="DocumentoInstrucoes" ma:index="5" nillable="true" ma:displayName="Documento Instrucoes" ma:list="{EF056F98-B9AE-434B-9ADE-EFF726C46AB8}" ma:internalName="DocumentoInstrucoes" ma:showField="Title">
      <xsd:simpleType>
        <xsd:restriction base="dms:Lookup"/>
      </xsd:simpleType>
    </xsd:element>
    <xsd:element name="LookCatImpressos" ma:index="6" nillable="true" ma:displayName="Look Cat Impressos" ma:list="{56FE6314-C84A-47B9-9EBE-0D354A1C46C9}" ma:internalName="LookCatImpressos" ma:showField="Title">
      <xsd:simpleType>
        <xsd:restriction base="dms:Lookup"/>
      </xsd:simpleType>
    </xsd:element>
    <xsd:element name="LookSecImpressos" ma:index="7" nillable="true" ma:displayName="Look Sec Impressos" ma:list="{B317597C-0E71-4D94-A9FF-D778CB0EAE72}" ma:internalName="LookSecImpressos"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strucoes xmlns="EF056F98-B9AE-434B-9ADE-EFF726C46AB8">false</Instrucoes>
    <LookCatImpressos xmlns="EF056F98-B9AE-434B-9ADE-EFF726C46AB8">3</LookCatImpressos>
    <Download xmlns="EF056F98-B9AE-434B-9ADE-EFF726C46AB8">true</Download>
    <BreveDescricao xmlns="EF056F98-B9AE-434B-9ADE-EFF726C46AB8">Caderno Encargos -  Aquisição de Bens</BreveDescricao>
    <LookSecImpressos xmlns="EF056F98-B9AE-434B-9ADE-EFF726C46AB8">1</LookSecImpressos>
    <DocumentoInstrucoes xmlns="EF056F98-B9AE-434B-9ADE-EFF726C46AB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17628-2598-4601-A19E-D85F12D13B2D}">
  <ds:schemaRefs>
    <ds:schemaRef ds:uri="http://schemas.microsoft.com/sharepoint/v3/contenttype/forms"/>
  </ds:schemaRefs>
</ds:datastoreItem>
</file>

<file path=customXml/itemProps2.xml><?xml version="1.0" encoding="utf-8"?>
<ds:datastoreItem xmlns:ds="http://schemas.openxmlformats.org/officeDocument/2006/customXml" ds:itemID="{3804786F-A33E-4F06-99D2-4E24832C6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056F98-B9AE-434B-9ADE-EFF726C46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2E9AE1-0BB1-4F17-A0FB-BEA9D0E8F142}">
  <ds:schemaRefs>
    <ds:schemaRef ds:uri="http://schemas.microsoft.com/office/2006/metadata/properties"/>
    <ds:schemaRef ds:uri="http://schemas.microsoft.com/office/infopath/2007/PartnerControls"/>
    <ds:schemaRef ds:uri="EF056F98-B9AE-434B-9ADE-EFF726C46AB8"/>
  </ds:schemaRefs>
</ds:datastoreItem>
</file>

<file path=customXml/itemProps4.xml><?xml version="1.0" encoding="utf-8"?>
<ds:datastoreItem xmlns:ds="http://schemas.openxmlformats.org/officeDocument/2006/customXml" ds:itemID="{2A571867-6A43-4CC0-93F2-0B97845A0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13</Pages>
  <Words>4096</Words>
  <Characters>24331</Characters>
  <Application>Microsoft Office Word</Application>
  <DocSecurity>0</DocSecurity>
  <Lines>202</Lines>
  <Paragraphs>56</Paragraphs>
  <ScaleCrop>false</ScaleCrop>
  <HeadingPairs>
    <vt:vector size="2" baseType="variant">
      <vt:variant>
        <vt:lpstr>Título</vt:lpstr>
      </vt:variant>
      <vt:variant>
        <vt:i4>1</vt:i4>
      </vt:variant>
    </vt:vector>
  </HeadingPairs>
  <TitlesOfParts>
    <vt:vector size="1" baseType="lpstr">
      <vt:lpstr>Caderno Encargos -  Aquisição de Bens</vt:lpstr>
    </vt:vector>
  </TitlesOfParts>
  <Company>MARINHA</Company>
  <LinksUpToDate>false</LinksUpToDate>
  <CharactersWithSpaces>28371</CharactersWithSpaces>
  <SharedDoc>false</SharedDoc>
  <HLinks>
    <vt:vector size="18" baseType="variant">
      <vt:variant>
        <vt:i4>7143528</vt:i4>
      </vt:variant>
      <vt:variant>
        <vt:i4>37</vt:i4>
      </vt:variant>
      <vt:variant>
        <vt:i4>0</vt:i4>
      </vt:variant>
      <vt:variant>
        <vt:i4>5</vt:i4>
      </vt:variant>
      <vt:variant>
        <vt:lpwstr>http://www.acingov.pt/</vt:lpwstr>
      </vt:variant>
      <vt:variant>
        <vt:lpwstr/>
      </vt:variant>
      <vt:variant>
        <vt:i4>2097254</vt:i4>
      </vt:variant>
      <vt:variant>
        <vt:i4>22</vt:i4>
      </vt:variant>
      <vt:variant>
        <vt:i4>0</vt:i4>
      </vt:variant>
      <vt:variant>
        <vt:i4>5</vt:i4>
      </vt:variant>
      <vt:variant>
        <vt:lpwstr>\\Da_srv03\da\DOB\01 PROCESSOS TRANSVERSAIS\01.01 NORMATIVO\01.01.05 MODELOS PROCEDIMENTOS\01.01.05.01 - Ajuste Directo Normal\01.01.05.01.03 Vortal\01.01.05.01.03.02 SAMD\www.compraspublicas.com</vt:lpwstr>
      </vt:variant>
      <vt:variant>
        <vt:lpwstr/>
      </vt:variant>
      <vt:variant>
        <vt:i4>7340048</vt:i4>
      </vt:variant>
      <vt:variant>
        <vt:i4>5</vt:i4>
      </vt:variant>
      <vt:variant>
        <vt:i4>0</vt:i4>
      </vt:variant>
      <vt:variant>
        <vt:i4>5</vt:i4>
      </vt:variant>
      <vt:variant>
        <vt:lpwstr>mailto:da.dob.ss.sscs@marinha.pt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Caderno Encargos -  Aquisição de Bens</dc:title>
  <dc:creator>Microsoft Corporation</dc:creator>
  <cp:lastModifiedBy>MESSE DE CASCAIS - SAF</cp:lastModifiedBy>
  <cp:revision>43</cp:revision>
  <cp:lastPrinted>2020-05-08T12:47:00Z</cp:lastPrinted>
  <dcterms:created xsi:type="dcterms:W3CDTF">2021-03-23T15:26:00Z</dcterms:created>
  <dcterms:modified xsi:type="dcterms:W3CDTF">2023-02-08T19:30:00Z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0x0100198F63CFE3E2438EA04B7F34E783B6A900096D5F40A99AE145A855CA18048CC66B</vt:lpwstr>
  </property>
</Properties>
</file>